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BC0" w:rsidRPr="00905D41" w:rsidRDefault="009D7BC0" w:rsidP="00506D88">
      <w:pPr>
        <w:spacing w:line="360" w:lineRule="auto"/>
        <w:jc w:val="center"/>
        <w:rPr>
          <w:rFonts w:ascii="方正小标宋_GBK" w:eastAsia="方正小标宋_GBK" w:hAnsi="黑体" w:hint="eastAsia"/>
          <w:b/>
          <w:sz w:val="44"/>
          <w:szCs w:val="44"/>
        </w:rPr>
      </w:pPr>
      <w:r w:rsidRPr="00905D41">
        <w:rPr>
          <w:rFonts w:ascii="方正小标宋_GBK" w:eastAsia="方正小标宋_GBK" w:hAnsi="黑体" w:hint="eastAsia"/>
          <w:b/>
          <w:sz w:val="44"/>
          <w:szCs w:val="44"/>
        </w:rPr>
        <w:t>共青团广州市委员会、北京邮电大学</w:t>
      </w:r>
    </w:p>
    <w:p w:rsidR="009D7BC0" w:rsidRPr="00905D41" w:rsidRDefault="009D7BC0" w:rsidP="00905D41">
      <w:pPr>
        <w:spacing w:afterLines="50" w:line="360" w:lineRule="auto"/>
        <w:jc w:val="center"/>
        <w:rPr>
          <w:rFonts w:ascii="方正小标宋_GBK" w:eastAsia="方正小标宋_GBK" w:hAnsi="黑体" w:hint="eastAsia"/>
          <w:b/>
          <w:sz w:val="44"/>
          <w:szCs w:val="44"/>
        </w:rPr>
      </w:pPr>
      <w:r w:rsidRPr="00905D41">
        <w:rPr>
          <w:rFonts w:ascii="方正小标宋_GBK" w:eastAsia="方正小标宋_GBK" w:hAnsi="黑体" w:hint="eastAsia"/>
          <w:b/>
          <w:sz w:val="44"/>
          <w:szCs w:val="44"/>
        </w:rPr>
        <w:t>“圆梦100”项目201</w:t>
      </w:r>
      <w:r w:rsidR="00403EC0" w:rsidRPr="00905D41">
        <w:rPr>
          <w:rFonts w:ascii="方正小标宋_GBK" w:eastAsia="方正小标宋_GBK" w:hAnsi="黑体" w:hint="eastAsia"/>
          <w:b/>
          <w:sz w:val="44"/>
          <w:szCs w:val="44"/>
        </w:rPr>
        <w:t>5</w:t>
      </w:r>
      <w:r w:rsidRPr="00905D41">
        <w:rPr>
          <w:rFonts w:ascii="方正小标宋_GBK" w:eastAsia="方正小标宋_GBK" w:hAnsi="黑体" w:hint="eastAsia"/>
          <w:b/>
          <w:sz w:val="44"/>
          <w:szCs w:val="44"/>
        </w:rPr>
        <w:t>年招生简章</w:t>
      </w:r>
    </w:p>
    <w:p w:rsidR="0039131F" w:rsidRPr="00FB4620" w:rsidRDefault="0039131F" w:rsidP="00A36E37">
      <w:pPr>
        <w:spacing w:line="336" w:lineRule="auto"/>
        <w:ind w:firstLineChars="200" w:firstLine="480"/>
        <w:rPr>
          <w:rFonts w:ascii="宋体"/>
          <w:kern w:val="0"/>
          <w:sz w:val="24"/>
          <w:szCs w:val="24"/>
        </w:rPr>
      </w:pPr>
      <w:r w:rsidRPr="00FB4620">
        <w:rPr>
          <w:rFonts w:ascii="宋体" w:hAnsi="宋体" w:hint="eastAsia"/>
          <w:kern w:val="0"/>
          <w:sz w:val="24"/>
          <w:szCs w:val="24"/>
        </w:rPr>
        <w:t>北京邮电大学是教育部直属、首批进入</w:t>
      </w:r>
      <w:r w:rsidRPr="00FB4620">
        <w:rPr>
          <w:rFonts w:ascii="宋体" w:hint="eastAsia"/>
          <w:kern w:val="0"/>
          <w:sz w:val="24"/>
          <w:szCs w:val="24"/>
        </w:rPr>
        <w:t>“</w:t>
      </w:r>
      <w:r w:rsidRPr="00FB4620">
        <w:rPr>
          <w:rFonts w:ascii="宋体" w:hAnsi="宋体"/>
          <w:kern w:val="0"/>
          <w:sz w:val="24"/>
          <w:szCs w:val="24"/>
        </w:rPr>
        <w:t>211</w:t>
      </w:r>
      <w:r w:rsidRPr="00FB4620">
        <w:rPr>
          <w:rFonts w:ascii="宋体" w:hAnsi="宋体" w:hint="eastAsia"/>
          <w:kern w:val="0"/>
          <w:sz w:val="24"/>
          <w:szCs w:val="24"/>
        </w:rPr>
        <w:t>工程</w:t>
      </w:r>
      <w:r w:rsidRPr="00FB4620">
        <w:rPr>
          <w:rFonts w:ascii="宋体" w:hint="eastAsia"/>
          <w:kern w:val="0"/>
          <w:sz w:val="24"/>
          <w:szCs w:val="24"/>
        </w:rPr>
        <w:t>”</w:t>
      </w:r>
      <w:r w:rsidRPr="00FB4620">
        <w:rPr>
          <w:rFonts w:ascii="宋体" w:hAnsi="宋体" w:hint="eastAsia"/>
          <w:kern w:val="0"/>
          <w:sz w:val="24"/>
          <w:szCs w:val="24"/>
        </w:rPr>
        <w:t>的全国重点大学、也是我国最早举办成人高等教育的院校之一。经过五十余年的发展，北京邮电大学已经发展成为一所以信息科技为特色，工学门类为主体，工管文理相结合的多科性大学，是我国通信和信息人才的重要培养基地。</w:t>
      </w:r>
    </w:p>
    <w:p w:rsidR="0039131F" w:rsidRDefault="0039131F" w:rsidP="00A36E37">
      <w:pPr>
        <w:spacing w:line="336" w:lineRule="auto"/>
        <w:ind w:firstLineChars="200" w:firstLine="480"/>
        <w:rPr>
          <w:rFonts w:ascii="宋体"/>
          <w:kern w:val="0"/>
          <w:sz w:val="24"/>
          <w:szCs w:val="24"/>
        </w:rPr>
      </w:pPr>
      <w:r w:rsidRPr="00FB4620">
        <w:rPr>
          <w:rFonts w:ascii="宋体" w:hAnsi="宋体" w:hint="eastAsia"/>
          <w:kern w:val="0"/>
          <w:sz w:val="24"/>
          <w:szCs w:val="24"/>
        </w:rPr>
        <w:t>北京邮电大学网络教育学院（原函授学院）是北京邮电大学开展成人高等学历教育的专门机构，自</w:t>
      </w:r>
      <w:r w:rsidRPr="00FB4620">
        <w:rPr>
          <w:rFonts w:ascii="宋体" w:hAnsi="宋体"/>
          <w:kern w:val="0"/>
          <w:sz w:val="24"/>
          <w:szCs w:val="24"/>
        </w:rPr>
        <w:t>1956</w:t>
      </w:r>
      <w:r w:rsidRPr="00FB4620">
        <w:rPr>
          <w:rFonts w:ascii="宋体" w:hAnsi="宋体" w:hint="eastAsia"/>
          <w:kern w:val="0"/>
          <w:sz w:val="24"/>
          <w:szCs w:val="24"/>
        </w:rPr>
        <w:t>年开办成人高等学历教育至今已有</w:t>
      </w:r>
      <w:r w:rsidRPr="00FB4620">
        <w:rPr>
          <w:rFonts w:ascii="宋体" w:hAnsi="宋体"/>
          <w:kern w:val="0"/>
          <w:sz w:val="24"/>
          <w:szCs w:val="24"/>
        </w:rPr>
        <w:t>50</w:t>
      </w:r>
      <w:r w:rsidRPr="00FB4620">
        <w:rPr>
          <w:rFonts w:ascii="宋体" w:hAnsi="宋体" w:hint="eastAsia"/>
          <w:kern w:val="0"/>
          <w:sz w:val="24"/>
          <w:szCs w:val="24"/>
        </w:rPr>
        <w:t>余年的历史。我校成人高等学历教育以服务学生、服务社会为宗旨，以培养技能型、应用型人才为目标，以规范办学、确保质量为理念，形成了面向通信信息领域开展学历教育的办学特色。</w:t>
      </w:r>
    </w:p>
    <w:p w:rsidR="009D7BC0" w:rsidRDefault="002C0A34" w:rsidP="00A36E37">
      <w:pPr>
        <w:widowControl/>
        <w:spacing w:line="336" w:lineRule="auto"/>
        <w:ind w:firstLineChars="200" w:firstLine="480"/>
        <w:jc w:val="left"/>
        <w:rPr>
          <w:rFonts w:ascii="宋体" w:hAnsi="宋体"/>
          <w:kern w:val="0"/>
          <w:sz w:val="24"/>
          <w:szCs w:val="24"/>
        </w:rPr>
      </w:pPr>
      <w:r w:rsidRPr="009752F2">
        <w:rPr>
          <w:rFonts w:ascii="宋体" w:hAnsi="宋体" w:hint="eastAsia"/>
          <w:kern w:val="0"/>
          <w:sz w:val="24"/>
          <w:szCs w:val="24"/>
        </w:rPr>
        <w:t>为贯彻落实党中央书记处对共青团做好新形势下农民工工作的要求，支持共青团广东省委推出的新生代农民工骨干培养发展计划，北京邮电大学与</w:t>
      </w:r>
      <w:r>
        <w:rPr>
          <w:rFonts w:ascii="宋体" w:hAnsi="宋体" w:hint="eastAsia"/>
          <w:kern w:val="0"/>
          <w:sz w:val="24"/>
          <w:szCs w:val="24"/>
        </w:rPr>
        <w:t>共青团</w:t>
      </w:r>
      <w:r w:rsidRPr="009752F2">
        <w:rPr>
          <w:rFonts w:ascii="宋体" w:hAnsi="宋体" w:hint="eastAsia"/>
          <w:kern w:val="0"/>
          <w:sz w:val="24"/>
          <w:szCs w:val="24"/>
        </w:rPr>
        <w:t>广东省委合作，共同开展</w:t>
      </w:r>
      <w:r>
        <w:rPr>
          <w:rFonts w:ascii="宋体" w:hAnsi="宋体" w:hint="eastAsia"/>
          <w:kern w:val="0"/>
          <w:sz w:val="24"/>
          <w:szCs w:val="24"/>
        </w:rPr>
        <w:t>实施</w:t>
      </w:r>
      <w:r w:rsidRPr="009752F2">
        <w:rPr>
          <w:rFonts w:ascii="宋体" w:hAnsi="宋体" w:hint="eastAsia"/>
          <w:kern w:val="0"/>
          <w:sz w:val="24"/>
          <w:szCs w:val="24"/>
        </w:rPr>
        <w:t>“圆梦计划”</w:t>
      </w:r>
      <w:r>
        <w:rPr>
          <w:rFonts w:ascii="宋体" w:hAnsi="宋体" w:hint="eastAsia"/>
          <w:kern w:val="0"/>
          <w:sz w:val="24"/>
          <w:szCs w:val="24"/>
        </w:rPr>
        <w:t>，</w:t>
      </w:r>
      <w:r w:rsidRPr="00512ADD">
        <w:rPr>
          <w:rFonts w:ascii="宋体" w:hAnsi="宋体" w:hint="eastAsia"/>
          <w:kern w:val="0"/>
          <w:sz w:val="24"/>
          <w:szCs w:val="24"/>
        </w:rPr>
        <w:t>面向</w:t>
      </w:r>
      <w:r>
        <w:rPr>
          <w:rFonts w:ascii="宋体" w:hAnsi="宋体" w:hint="eastAsia"/>
          <w:kern w:val="0"/>
          <w:sz w:val="24"/>
          <w:szCs w:val="24"/>
        </w:rPr>
        <w:t>广东</w:t>
      </w:r>
      <w:r w:rsidRPr="00512ADD">
        <w:rPr>
          <w:rFonts w:ascii="宋体" w:hAnsi="宋体" w:hint="eastAsia"/>
          <w:kern w:val="0"/>
          <w:sz w:val="24"/>
          <w:szCs w:val="24"/>
        </w:rPr>
        <w:t>省遴选符合相关条件的新生代产业工人，资助为期</w:t>
      </w:r>
      <w:r w:rsidRPr="00512ADD">
        <w:rPr>
          <w:rFonts w:ascii="宋体" w:hAnsi="宋体"/>
          <w:kern w:val="0"/>
          <w:sz w:val="24"/>
          <w:szCs w:val="24"/>
        </w:rPr>
        <w:t>2.5</w:t>
      </w:r>
      <w:r w:rsidRPr="00512ADD">
        <w:rPr>
          <w:rFonts w:ascii="宋体" w:hAnsi="宋体" w:hint="eastAsia"/>
          <w:kern w:val="0"/>
          <w:sz w:val="24"/>
          <w:szCs w:val="24"/>
        </w:rPr>
        <w:t>年的网络高等学历教育。</w:t>
      </w:r>
    </w:p>
    <w:p w:rsidR="009D7BC0" w:rsidRDefault="00656E83" w:rsidP="00A36E37">
      <w:pPr>
        <w:spacing w:line="336" w:lineRule="auto"/>
        <w:rPr>
          <w:b/>
          <w:sz w:val="24"/>
        </w:rPr>
      </w:pPr>
      <w:r>
        <w:rPr>
          <w:rFonts w:hint="eastAsia"/>
          <w:b/>
          <w:sz w:val="24"/>
        </w:rPr>
        <w:t>[</w:t>
      </w:r>
      <w:r w:rsidR="009D7BC0" w:rsidRPr="00D557B5">
        <w:rPr>
          <w:rFonts w:hint="eastAsia"/>
          <w:b/>
          <w:sz w:val="24"/>
        </w:rPr>
        <w:t>报名条件</w:t>
      </w:r>
      <w:r>
        <w:rPr>
          <w:rFonts w:hint="eastAsia"/>
          <w:b/>
          <w:sz w:val="24"/>
        </w:rPr>
        <w:t>]</w:t>
      </w:r>
    </w:p>
    <w:p w:rsidR="00B3560F" w:rsidRPr="00287E61" w:rsidRDefault="00B3560F" w:rsidP="00A36E37">
      <w:pPr>
        <w:widowControl/>
        <w:spacing w:line="336" w:lineRule="auto"/>
        <w:ind w:firstLineChars="200" w:firstLine="480"/>
        <w:jc w:val="left"/>
        <w:rPr>
          <w:rFonts w:ascii="宋体"/>
          <w:kern w:val="0"/>
          <w:sz w:val="24"/>
          <w:szCs w:val="24"/>
        </w:rPr>
      </w:pPr>
      <w:r w:rsidRPr="00287E61">
        <w:rPr>
          <w:rFonts w:ascii="宋体" w:hAnsi="宋体"/>
          <w:kern w:val="0"/>
          <w:sz w:val="24"/>
          <w:szCs w:val="24"/>
        </w:rPr>
        <w:t>1</w:t>
      </w:r>
      <w:r>
        <w:rPr>
          <w:rFonts w:ascii="宋体"/>
          <w:kern w:val="0"/>
          <w:sz w:val="24"/>
          <w:szCs w:val="24"/>
        </w:rPr>
        <w:t>.</w:t>
      </w:r>
      <w:r w:rsidRPr="00287E61">
        <w:rPr>
          <w:rFonts w:ascii="宋体" w:hAnsi="宋体" w:hint="eastAsia"/>
          <w:kern w:val="0"/>
          <w:sz w:val="24"/>
          <w:szCs w:val="24"/>
        </w:rPr>
        <w:t>具有中华人民共和国国籍</w:t>
      </w:r>
      <w:r w:rsidR="00656E83">
        <w:rPr>
          <w:rFonts w:ascii="宋体" w:hAnsi="宋体" w:hint="eastAsia"/>
          <w:kern w:val="0"/>
          <w:sz w:val="24"/>
          <w:szCs w:val="24"/>
        </w:rPr>
        <w:t>，</w:t>
      </w:r>
      <w:r w:rsidR="00656E83" w:rsidRPr="00287E61">
        <w:rPr>
          <w:rFonts w:ascii="宋体" w:hAnsi="宋体" w:hint="eastAsia"/>
          <w:kern w:val="0"/>
          <w:sz w:val="24"/>
          <w:szCs w:val="24"/>
        </w:rPr>
        <w:t>拥护中华人民共和国宪法；</w:t>
      </w:r>
    </w:p>
    <w:p w:rsidR="00F01D8C" w:rsidRPr="00F01D8C" w:rsidRDefault="00B3560F" w:rsidP="00F01D8C">
      <w:pPr>
        <w:widowControl/>
        <w:spacing w:line="336" w:lineRule="auto"/>
        <w:ind w:firstLineChars="200" w:firstLine="480"/>
        <w:jc w:val="left"/>
        <w:rPr>
          <w:rFonts w:ascii="宋体"/>
          <w:kern w:val="0"/>
          <w:sz w:val="24"/>
          <w:szCs w:val="24"/>
        </w:rPr>
      </w:pPr>
      <w:r w:rsidRPr="00287E61">
        <w:rPr>
          <w:rFonts w:ascii="宋体" w:hAnsi="宋体"/>
          <w:kern w:val="0"/>
          <w:sz w:val="24"/>
          <w:szCs w:val="24"/>
        </w:rPr>
        <w:t>2</w:t>
      </w:r>
      <w:r>
        <w:rPr>
          <w:rFonts w:ascii="宋体"/>
          <w:kern w:val="0"/>
          <w:sz w:val="24"/>
          <w:szCs w:val="24"/>
        </w:rPr>
        <w:t>.</w:t>
      </w:r>
      <w:r w:rsidRPr="00287E61">
        <w:rPr>
          <w:rFonts w:ascii="宋体" w:hAnsi="宋体" w:hint="eastAsia"/>
          <w:kern w:val="0"/>
          <w:sz w:val="24"/>
          <w:szCs w:val="24"/>
        </w:rPr>
        <w:t>一般应为</w:t>
      </w:r>
      <w:r w:rsidRPr="00287E61">
        <w:rPr>
          <w:rFonts w:ascii="宋体" w:hAnsi="宋体"/>
          <w:kern w:val="0"/>
          <w:sz w:val="24"/>
          <w:szCs w:val="24"/>
        </w:rPr>
        <w:t>18</w:t>
      </w:r>
      <w:r w:rsidRPr="00287E61">
        <w:rPr>
          <w:rFonts w:ascii="宋体" w:hAnsi="宋体" w:hint="eastAsia"/>
          <w:kern w:val="0"/>
          <w:sz w:val="24"/>
          <w:szCs w:val="24"/>
        </w:rPr>
        <w:t>周岁以上、</w:t>
      </w:r>
      <w:r w:rsidRPr="00287E61">
        <w:rPr>
          <w:rFonts w:ascii="宋体" w:hAnsi="宋体"/>
          <w:kern w:val="0"/>
          <w:sz w:val="24"/>
          <w:szCs w:val="24"/>
        </w:rPr>
        <w:t>35</w:t>
      </w:r>
      <w:r w:rsidRPr="00287E61">
        <w:rPr>
          <w:rFonts w:ascii="宋体" w:hAnsi="宋体" w:hint="eastAsia"/>
          <w:kern w:val="0"/>
          <w:sz w:val="24"/>
          <w:szCs w:val="24"/>
        </w:rPr>
        <w:t>周岁以下（</w:t>
      </w:r>
      <w:r w:rsidRPr="00287E61">
        <w:rPr>
          <w:rFonts w:ascii="宋体" w:hAnsi="宋体"/>
          <w:kern w:val="0"/>
          <w:sz w:val="24"/>
          <w:szCs w:val="24"/>
        </w:rPr>
        <w:t>201</w:t>
      </w:r>
      <w:r w:rsidR="00F01D8C">
        <w:rPr>
          <w:rFonts w:ascii="宋体" w:hAnsi="宋体" w:hint="eastAsia"/>
          <w:kern w:val="0"/>
          <w:sz w:val="24"/>
          <w:szCs w:val="24"/>
        </w:rPr>
        <w:t>5</w:t>
      </w:r>
      <w:r w:rsidRPr="00287E61">
        <w:rPr>
          <w:rFonts w:ascii="宋体" w:hAnsi="宋体" w:hint="eastAsia"/>
          <w:kern w:val="0"/>
          <w:sz w:val="24"/>
          <w:szCs w:val="24"/>
        </w:rPr>
        <w:t>年的报名条件为</w:t>
      </w:r>
      <w:r w:rsidRPr="00287E61">
        <w:rPr>
          <w:rFonts w:ascii="宋体" w:hAnsi="宋体"/>
          <w:kern w:val="0"/>
          <w:sz w:val="24"/>
          <w:szCs w:val="24"/>
        </w:rPr>
        <w:t>19</w:t>
      </w:r>
      <w:r w:rsidR="00F01D8C">
        <w:rPr>
          <w:rFonts w:ascii="宋体" w:hAnsi="宋体" w:hint="eastAsia"/>
          <w:kern w:val="0"/>
          <w:sz w:val="24"/>
          <w:szCs w:val="24"/>
        </w:rPr>
        <w:t>80</w:t>
      </w:r>
      <w:r w:rsidR="00F01D8C" w:rsidRPr="00287E61">
        <w:rPr>
          <w:rFonts w:ascii="宋体" w:hAnsi="宋体" w:hint="eastAsia"/>
          <w:kern w:val="0"/>
          <w:sz w:val="24"/>
          <w:szCs w:val="24"/>
        </w:rPr>
        <w:t>年</w:t>
      </w:r>
      <w:r w:rsidR="00F01D8C" w:rsidRPr="00287E61">
        <w:rPr>
          <w:rFonts w:ascii="宋体" w:hAnsi="宋体"/>
          <w:kern w:val="0"/>
          <w:sz w:val="24"/>
          <w:szCs w:val="24"/>
        </w:rPr>
        <w:t>7</w:t>
      </w:r>
      <w:r w:rsidR="00F01D8C" w:rsidRPr="00287E61">
        <w:rPr>
          <w:rFonts w:ascii="宋体" w:hAnsi="宋体" w:hint="eastAsia"/>
          <w:kern w:val="0"/>
          <w:sz w:val="24"/>
          <w:szCs w:val="24"/>
        </w:rPr>
        <w:t>月</w:t>
      </w:r>
      <w:r w:rsidR="00F01D8C" w:rsidRPr="00287E61">
        <w:rPr>
          <w:rFonts w:ascii="宋体" w:hAnsi="宋体"/>
          <w:kern w:val="0"/>
          <w:sz w:val="24"/>
          <w:szCs w:val="24"/>
        </w:rPr>
        <w:t>1</w:t>
      </w:r>
      <w:r w:rsidR="00F01D8C" w:rsidRPr="00287E61">
        <w:rPr>
          <w:rFonts w:ascii="宋体" w:hAnsi="宋体" w:hint="eastAsia"/>
          <w:kern w:val="0"/>
          <w:sz w:val="24"/>
          <w:szCs w:val="24"/>
        </w:rPr>
        <w:t>日至</w:t>
      </w:r>
      <w:r w:rsidR="00F01D8C" w:rsidRPr="00287E61">
        <w:rPr>
          <w:rFonts w:ascii="宋体" w:hAnsi="宋体"/>
          <w:kern w:val="0"/>
          <w:sz w:val="24"/>
          <w:szCs w:val="24"/>
        </w:rPr>
        <w:t>19</w:t>
      </w:r>
      <w:r w:rsidR="00F01D8C">
        <w:rPr>
          <w:rFonts w:ascii="宋体" w:hAnsi="宋体" w:hint="eastAsia"/>
          <w:kern w:val="0"/>
          <w:sz w:val="24"/>
          <w:szCs w:val="24"/>
        </w:rPr>
        <w:t>97</w:t>
      </w:r>
      <w:r w:rsidR="00F01D8C" w:rsidRPr="00287E61">
        <w:rPr>
          <w:rFonts w:ascii="宋体" w:hAnsi="宋体" w:hint="eastAsia"/>
          <w:kern w:val="0"/>
          <w:sz w:val="24"/>
          <w:szCs w:val="24"/>
        </w:rPr>
        <w:t>年</w:t>
      </w:r>
      <w:r w:rsidR="00F01D8C">
        <w:rPr>
          <w:rFonts w:ascii="宋体" w:hAnsi="宋体" w:hint="eastAsia"/>
          <w:kern w:val="0"/>
          <w:sz w:val="24"/>
          <w:szCs w:val="24"/>
        </w:rPr>
        <w:t>7</w:t>
      </w:r>
      <w:r w:rsidR="00F01D8C" w:rsidRPr="00287E61">
        <w:rPr>
          <w:rFonts w:ascii="宋体" w:hAnsi="宋体" w:hint="eastAsia"/>
          <w:kern w:val="0"/>
          <w:sz w:val="24"/>
          <w:szCs w:val="24"/>
        </w:rPr>
        <w:t>月</w:t>
      </w:r>
      <w:r w:rsidR="00F01D8C">
        <w:rPr>
          <w:rFonts w:ascii="宋体" w:hAnsi="宋体" w:hint="eastAsia"/>
          <w:kern w:val="0"/>
          <w:sz w:val="24"/>
          <w:szCs w:val="24"/>
        </w:rPr>
        <w:t>1</w:t>
      </w:r>
      <w:r w:rsidR="00F01D8C" w:rsidRPr="00287E61">
        <w:rPr>
          <w:rFonts w:ascii="宋体" w:hAnsi="宋体" w:hint="eastAsia"/>
          <w:kern w:val="0"/>
          <w:sz w:val="24"/>
          <w:szCs w:val="24"/>
        </w:rPr>
        <w:t>日期间出生</w:t>
      </w:r>
      <w:r w:rsidR="00F01D8C">
        <w:rPr>
          <w:rFonts w:ascii="宋体" w:hint="eastAsia"/>
          <w:kern w:val="0"/>
          <w:sz w:val="24"/>
          <w:szCs w:val="24"/>
        </w:rPr>
        <w:t>）</w:t>
      </w:r>
    </w:p>
    <w:p w:rsidR="00B3560F" w:rsidRPr="00287E61" w:rsidRDefault="00B3560F" w:rsidP="00A36E37">
      <w:pPr>
        <w:widowControl/>
        <w:spacing w:line="336" w:lineRule="auto"/>
        <w:ind w:firstLineChars="200" w:firstLine="480"/>
        <w:jc w:val="left"/>
        <w:rPr>
          <w:rFonts w:ascii="宋体"/>
          <w:kern w:val="0"/>
          <w:sz w:val="24"/>
          <w:szCs w:val="24"/>
        </w:rPr>
      </w:pPr>
      <w:r w:rsidRPr="00287E61">
        <w:rPr>
          <w:rFonts w:ascii="宋体" w:hAnsi="宋体"/>
          <w:kern w:val="0"/>
          <w:sz w:val="24"/>
          <w:szCs w:val="24"/>
        </w:rPr>
        <w:t>3</w:t>
      </w:r>
      <w:r>
        <w:rPr>
          <w:rFonts w:ascii="宋体"/>
          <w:kern w:val="0"/>
          <w:sz w:val="24"/>
          <w:szCs w:val="24"/>
        </w:rPr>
        <w:t>.</w:t>
      </w:r>
      <w:r w:rsidRPr="00287E61">
        <w:rPr>
          <w:rFonts w:ascii="宋体" w:hAnsi="宋体" w:hint="eastAsia"/>
          <w:kern w:val="0"/>
          <w:sz w:val="24"/>
          <w:szCs w:val="24"/>
        </w:rPr>
        <w:t>具有广东省常住户口的居民，需有一年以上在我</w:t>
      </w:r>
      <w:r w:rsidR="003639FE" w:rsidRPr="00F235F7">
        <w:rPr>
          <w:rFonts w:ascii="宋体" w:hAnsi="宋体" w:hint="eastAsia"/>
          <w:kern w:val="0"/>
          <w:sz w:val="24"/>
          <w:szCs w:val="24"/>
        </w:rPr>
        <w:t>市</w:t>
      </w:r>
      <w:r w:rsidRPr="00F235F7">
        <w:rPr>
          <w:rFonts w:ascii="宋体" w:hAnsi="宋体" w:hint="eastAsia"/>
          <w:kern w:val="0"/>
          <w:sz w:val="24"/>
          <w:szCs w:val="24"/>
        </w:rPr>
        <w:t>工厂或企业的生产一线务工经历；非广东省常住户口的居民，需有一年以上在我</w:t>
      </w:r>
      <w:r w:rsidR="003639FE" w:rsidRPr="00F235F7">
        <w:rPr>
          <w:rFonts w:ascii="宋体" w:hAnsi="宋体" w:hint="eastAsia"/>
          <w:kern w:val="0"/>
          <w:sz w:val="24"/>
          <w:szCs w:val="24"/>
        </w:rPr>
        <w:t>市</w:t>
      </w:r>
      <w:r w:rsidRPr="00287E61">
        <w:rPr>
          <w:rFonts w:ascii="宋体" w:hAnsi="宋体" w:hint="eastAsia"/>
          <w:kern w:val="0"/>
          <w:sz w:val="24"/>
          <w:szCs w:val="24"/>
        </w:rPr>
        <w:t>同一家工厂或企业的生产一线务工经历；</w:t>
      </w:r>
    </w:p>
    <w:p w:rsidR="00341086" w:rsidRDefault="00656E83" w:rsidP="00A36E37">
      <w:pPr>
        <w:spacing w:line="336" w:lineRule="auto"/>
        <w:ind w:firstLineChars="200" w:firstLine="480"/>
        <w:rPr>
          <w:rFonts w:ascii="宋体" w:hAnsi="宋体"/>
          <w:kern w:val="0"/>
          <w:sz w:val="24"/>
          <w:szCs w:val="24"/>
        </w:rPr>
      </w:pPr>
      <w:r>
        <w:rPr>
          <w:rFonts w:ascii="宋体" w:hAnsi="宋体" w:hint="eastAsia"/>
          <w:kern w:val="0"/>
          <w:sz w:val="24"/>
          <w:szCs w:val="24"/>
        </w:rPr>
        <w:t>4</w:t>
      </w:r>
      <w:r w:rsidR="00B3560F" w:rsidRPr="00FB4620">
        <w:rPr>
          <w:rFonts w:ascii="宋体"/>
          <w:kern w:val="0"/>
          <w:sz w:val="24"/>
          <w:szCs w:val="24"/>
        </w:rPr>
        <w:t>.</w:t>
      </w:r>
      <w:r w:rsidR="00B3560F" w:rsidRPr="00FB4620">
        <w:rPr>
          <w:rFonts w:ascii="宋体" w:hAnsi="宋体" w:hint="eastAsia"/>
          <w:kern w:val="0"/>
          <w:sz w:val="24"/>
          <w:szCs w:val="24"/>
        </w:rPr>
        <w:t>报考高中起</w:t>
      </w:r>
      <w:r w:rsidR="008D0480">
        <w:rPr>
          <w:rFonts w:ascii="宋体" w:hAnsi="宋体" w:hint="eastAsia"/>
          <w:kern w:val="0"/>
          <w:sz w:val="24"/>
          <w:szCs w:val="24"/>
        </w:rPr>
        <w:t>点专科的考生须具有高中、中专、中技、职高毕业文化程度或同等学力；</w:t>
      </w:r>
    </w:p>
    <w:p w:rsidR="00B3560F" w:rsidRDefault="00656E83" w:rsidP="00A36E37">
      <w:pPr>
        <w:spacing w:line="336" w:lineRule="auto"/>
        <w:ind w:firstLineChars="200" w:firstLine="480"/>
        <w:rPr>
          <w:rFonts w:ascii="宋体"/>
          <w:kern w:val="0"/>
          <w:sz w:val="24"/>
          <w:szCs w:val="24"/>
        </w:rPr>
      </w:pPr>
      <w:r>
        <w:rPr>
          <w:rFonts w:ascii="宋体" w:hAnsi="宋体" w:hint="eastAsia"/>
          <w:kern w:val="0"/>
          <w:sz w:val="24"/>
          <w:szCs w:val="24"/>
        </w:rPr>
        <w:t>5</w:t>
      </w:r>
      <w:r w:rsidR="00B3560F">
        <w:rPr>
          <w:rFonts w:ascii="宋体"/>
          <w:kern w:val="0"/>
          <w:sz w:val="24"/>
          <w:szCs w:val="24"/>
        </w:rPr>
        <w:t>.</w:t>
      </w:r>
      <w:r w:rsidR="00B3560F" w:rsidRPr="00FB4620">
        <w:rPr>
          <w:rFonts w:ascii="宋体" w:hAnsi="宋体" w:hint="eastAsia"/>
          <w:kern w:val="0"/>
          <w:sz w:val="24"/>
          <w:szCs w:val="24"/>
        </w:rPr>
        <w:t>报考专科起点本科的考生须具有教育部审定核准的国民教育系列高等</w:t>
      </w:r>
      <w:r w:rsidR="00B3560F">
        <w:rPr>
          <w:rFonts w:ascii="宋体" w:hAnsi="宋体" w:hint="eastAsia"/>
          <w:kern w:val="0"/>
          <w:sz w:val="24"/>
          <w:szCs w:val="24"/>
        </w:rPr>
        <w:t>学校或高等教育自学考试机构颁发的大学专科（及大专以上）毕业证书</w:t>
      </w:r>
      <w:r w:rsidR="00B3560F" w:rsidRPr="00287E61">
        <w:rPr>
          <w:rFonts w:ascii="宋体" w:hAnsi="宋体" w:hint="eastAsia"/>
          <w:kern w:val="0"/>
          <w:sz w:val="24"/>
          <w:szCs w:val="24"/>
        </w:rPr>
        <w:t>；</w:t>
      </w:r>
    </w:p>
    <w:p w:rsidR="00B3560F" w:rsidRPr="00287E61" w:rsidRDefault="00656E83" w:rsidP="00A36E37">
      <w:pPr>
        <w:widowControl/>
        <w:spacing w:line="336" w:lineRule="auto"/>
        <w:ind w:firstLineChars="200" w:firstLine="480"/>
        <w:jc w:val="left"/>
        <w:rPr>
          <w:rFonts w:ascii="宋体"/>
          <w:kern w:val="0"/>
          <w:sz w:val="24"/>
          <w:szCs w:val="24"/>
        </w:rPr>
      </w:pPr>
      <w:r>
        <w:rPr>
          <w:rFonts w:ascii="宋体" w:hAnsi="宋体" w:hint="eastAsia"/>
          <w:kern w:val="0"/>
          <w:sz w:val="24"/>
          <w:szCs w:val="24"/>
        </w:rPr>
        <w:t>6</w:t>
      </w:r>
      <w:r w:rsidR="00B3560F">
        <w:rPr>
          <w:rFonts w:ascii="宋体" w:hAnsi="宋体"/>
          <w:kern w:val="0"/>
          <w:sz w:val="24"/>
          <w:szCs w:val="24"/>
        </w:rPr>
        <w:t>.</w:t>
      </w:r>
      <w:r w:rsidR="008D0480">
        <w:rPr>
          <w:rFonts w:ascii="宋体" w:hAnsi="宋体" w:hint="eastAsia"/>
          <w:kern w:val="0"/>
          <w:sz w:val="24"/>
          <w:szCs w:val="24"/>
        </w:rPr>
        <w:t>考生应具备上网学习的条件，且能够保证参加网络学习的时间</w:t>
      </w:r>
      <w:r>
        <w:rPr>
          <w:rFonts w:ascii="宋体" w:hAnsi="宋体" w:hint="eastAsia"/>
          <w:kern w:val="0"/>
          <w:sz w:val="24"/>
          <w:szCs w:val="24"/>
        </w:rPr>
        <w:t>.</w:t>
      </w:r>
    </w:p>
    <w:p w:rsidR="009D7BC0" w:rsidRPr="00D557B5" w:rsidRDefault="00656E83" w:rsidP="00A36E37">
      <w:pPr>
        <w:widowControl/>
        <w:spacing w:line="336" w:lineRule="auto"/>
        <w:jc w:val="left"/>
        <w:rPr>
          <w:rFonts w:ascii="宋体" w:hAnsi="宋体" w:cs="宋体"/>
          <w:b/>
          <w:color w:val="000000"/>
          <w:kern w:val="0"/>
          <w:sz w:val="24"/>
        </w:rPr>
      </w:pPr>
      <w:r>
        <w:rPr>
          <w:rFonts w:ascii="宋体" w:hAnsi="宋体" w:cs="宋体" w:hint="eastAsia"/>
          <w:b/>
          <w:color w:val="000000"/>
          <w:kern w:val="0"/>
          <w:sz w:val="24"/>
        </w:rPr>
        <w:t>[</w:t>
      </w:r>
      <w:r w:rsidR="009D7BC0" w:rsidRPr="00D557B5">
        <w:rPr>
          <w:rFonts w:ascii="宋体" w:hAnsi="宋体" w:cs="宋体" w:hint="eastAsia"/>
          <w:b/>
          <w:color w:val="000000"/>
          <w:kern w:val="0"/>
          <w:sz w:val="24"/>
        </w:rPr>
        <w:t>录取和入学</w:t>
      </w:r>
      <w:r>
        <w:rPr>
          <w:rFonts w:ascii="宋体" w:hAnsi="宋体" w:cs="宋体" w:hint="eastAsia"/>
          <w:b/>
          <w:color w:val="000000"/>
          <w:kern w:val="0"/>
          <w:sz w:val="24"/>
        </w:rPr>
        <w:t>]</w:t>
      </w:r>
    </w:p>
    <w:p w:rsidR="009D7BC0" w:rsidRPr="008C161B" w:rsidRDefault="00CC65C9" w:rsidP="00A36E37">
      <w:pPr>
        <w:spacing w:line="336" w:lineRule="auto"/>
        <w:ind w:firstLineChars="200" w:firstLine="48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w:t>
      </w:r>
      <w:r w:rsidR="009D7BC0" w:rsidRPr="00CC65C9">
        <w:rPr>
          <w:rFonts w:ascii="Times New Roman" w:hAnsi="Times New Roman" w:hint="eastAsia"/>
          <w:sz w:val="24"/>
          <w:szCs w:val="24"/>
        </w:rPr>
        <w:t>凡在“圆梦</w:t>
      </w:r>
      <w:smartTag w:uri="urn:schemas-microsoft-com:office:smarttags" w:element="chmetcnv">
        <w:smartTagPr>
          <w:attr w:name="UnitName" w:val="”"/>
          <w:attr w:name="SourceValue" w:val="100"/>
          <w:attr w:name="HasSpace" w:val="False"/>
          <w:attr w:name="Negative" w:val="False"/>
          <w:attr w:name="NumberType" w:val="1"/>
          <w:attr w:name="TCSC" w:val="0"/>
        </w:smartTagPr>
        <w:r w:rsidR="009D7BC0" w:rsidRPr="00CC65C9">
          <w:rPr>
            <w:rFonts w:ascii="Times New Roman" w:hAnsi="Times New Roman" w:hint="eastAsia"/>
            <w:sz w:val="24"/>
            <w:szCs w:val="24"/>
          </w:rPr>
          <w:t>100</w:t>
        </w:r>
        <w:r w:rsidR="009D7BC0" w:rsidRPr="00CC65C9">
          <w:rPr>
            <w:rFonts w:ascii="Times New Roman" w:hAnsi="Times New Roman" w:hint="eastAsia"/>
            <w:sz w:val="24"/>
            <w:szCs w:val="24"/>
          </w:rPr>
          <w:t>”</w:t>
        </w:r>
      </w:smartTag>
      <w:r w:rsidR="009D7BC0" w:rsidRPr="00CC65C9">
        <w:rPr>
          <w:rFonts w:ascii="Times New Roman" w:hAnsi="Times New Roman" w:hint="eastAsia"/>
          <w:sz w:val="24"/>
          <w:szCs w:val="24"/>
        </w:rPr>
        <w:t>项目官方网站报名并报考北京邮电大学上述专业者，在</w:t>
      </w:r>
      <w:r w:rsidR="00BB417E">
        <w:rPr>
          <w:rFonts w:ascii="Times New Roman" w:hAnsi="Times New Roman" w:hint="eastAsia"/>
          <w:sz w:val="24"/>
          <w:szCs w:val="24"/>
        </w:rPr>
        <w:t>7</w:t>
      </w:r>
      <w:r w:rsidR="009D7BC0" w:rsidRPr="008C161B">
        <w:rPr>
          <w:rFonts w:ascii="Times New Roman" w:hAnsi="Times New Roman" w:hint="eastAsia"/>
          <w:sz w:val="24"/>
          <w:szCs w:val="24"/>
        </w:rPr>
        <w:t>月</w:t>
      </w:r>
      <w:r w:rsidR="00BB417E">
        <w:rPr>
          <w:rFonts w:ascii="Times New Roman" w:hAnsi="Times New Roman" w:hint="eastAsia"/>
          <w:sz w:val="24"/>
          <w:szCs w:val="24"/>
        </w:rPr>
        <w:t>1</w:t>
      </w:r>
      <w:r w:rsidR="009D7BC0" w:rsidRPr="008C161B">
        <w:rPr>
          <w:rFonts w:ascii="Times New Roman" w:hAnsi="Times New Roman" w:hint="eastAsia"/>
          <w:sz w:val="24"/>
          <w:szCs w:val="24"/>
        </w:rPr>
        <w:t>日</w:t>
      </w:r>
      <w:r w:rsidR="009D7BC0" w:rsidRPr="008C161B">
        <w:rPr>
          <w:rFonts w:ascii="Times New Roman" w:hAnsi="Times New Roman" w:hint="eastAsia"/>
          <w:sz w:val="24"/>
          <w:szCs w:val="24"/>
        </w:rPr>
        <w:t>-</w:t>
      </w:r>
      <w:r w:rsidR="00E5648E" w:rsidRPr="008C161B">
        <w:rPr>
          <w:rFonts w:ascii="Times New Roman" w:hAnsi="Times New Roman" w:hint="eastAsia"/>
          <w:sz w:val="24"/>
          <w:szCs w:val="24"/>
        </w:rPr>
        <w:t>8</w:t>
      </w:r>
      <w:r w:rsidR="009D7BC0" w:rsidRPr="008C161B">
        <w:rPr>
          <w:rFonts w:ascii="Times New Roman" w:hAnsi="Times New Roman" w:hint="eastAsia"/>
          <w:sz w:val="24"/>
          <w:szCs w:val="24"/>
        </w:rPr>
        <w:t>月</w:t>
      </w:r>
      <w:r w:rsidR="00E5648E" w:rsidRPr="008C161B">
        <w:rPr>
          <w:rFonts w:ascii="Times New Roman" w:hAnsi="Times New Roman" w:hint="eastAsia"/>
          <w:sz w:val="24"/>
          <w:szCs w:val="24"/>
        </w:rPr>
        <w:t>1</w:t>
      </w:r>
      <w:r w:rsidR="00684448">
        <w:rPr>
          <w:rFonts w:ascii="Times New Roman" w:hAnsi="Times New Roman" w:hint="eastAsia"/>
          <w:sz w:val="24"/>
          <w:szCs w:val="24"/>
        </w:rPr>
        <w:t>5</w:t>
      </w:r>
      <w:r w:rsidR="009D7BC0" w:rsidRPr="008C161B">
        <w:rPr>
          <w:rFonts w:ascii="Times New Roman" w:hAnsi="Times New Roman" w:hint="eastAsia"/>
          <w:sz w:val="24"/>
          <w:szCs w:val="24"/>
        </w:rPr>
        <w:t>日期间，由共青团广州市委员会和北京邮电大学联合进行资格审查；</w:t>
      </w:r>
    </w:p>
    <w:p w:rsidR="009D7BC0" w:rsidRPr="008C161B" w:rsidRDefault="00CC65C9" w:rsidP="00A36E37">
      <w:pPr>
        <w:spacing w:line="336" w:lineRule="auto"/>
        <w:ind w:firstLineChars="200" w:firstLine="480"/>
        <w:rPr>
          <w:rFonts w:ascii="宋体" w:hAnsi="宋体"/>
          <w:kern w:val="0"/>
          <w:sz w:val="24"/>
          <w:szCs w:val="24"/>
        </w:rPr>
      </w:pPr>
      <w:r w:rsidRPr="008C161B">
        <w:rPr>
          <w:rFonts w:ascii="Times New Roman" w:hAnsi="Times New Roman" w:hint="eastAsia"/>
          <w:sz w:val="24"/>
          <w:szCs w:val="24"/>
        </w:rPr>
        <w:t>2</w:t>
      </w:r>
      <w:r w:rsidRPr="008C161B">
        <w:rPr>
          <w:rFonts w:ascii="Times New Roman" w:hAnsi="Times New Roman" w:hint="eastAsia"/>
          <w:sz w:val="24"/>
          <w:szCs w:val="24"/>
        </w:rPr>
        <w:t>、</w:t>
      </w:r>
      <w:r w:rsidR="009D7BC0" w:rsidRPr="008C161B">
        <w:rPr>
          <w:rFonts w:ascii="Times New Roman" w:hAnsi="Times New Roman" w:hint="eastAsia"/>
          <w:sz w:val="24"/>
          <w:szCs w:val="24"/>
        </w:rPr>
        <w:t>结</w:t>
      </w:r>
      <w:r w:rsidR="009D7BC0" w:rsidRPr="008C161B">
        <w:rPr>
          <w:rFonts w:ascii="宋体" w:hAnsi="宋体" w:hint="eastAsia"/>
          <w:kern w:val="0"/>
          <w:sz w:val="24"/>
          <w:szCs w:val="24"/>
        </w:rPr>
        <w:t>合</w:t>
      </w:r>
      <w:r w:rsidR="000C7F62">
        <w:rPr>
          <w:rFonts w:ascii="宋体" w:hAnsi="宋体" w:hint="eastAsia"/>
          <w:kern w:val="0"/>
          <w:sz w:val="24"/>
          <w:szCs w:val="24"/>
        </w:rPr>
        <w:t>考试</w:t>
      </w:r>
      <w:r w:rsidR="009D7BC0" w:rsidRPr="008C161B">
        <w:rPr>
          <w:rFonts w:ascii="宋体" w:hAnsi="宋体" w:hint="eastAsia"/>
          <w:kern w:val="0"/>
          <w:sz w:val="24"/>
          <w:szCs w:val="24"/>
        </w:rPr>
        <w:t>成绩综合考虑，择优录取。在同等条件下，中共党员，曾获市级以上党政群工部门表彰，获“优秀共青团员”、“劳动模范”、“先进工作者”等荣誉称号</w:t>
      </w:r>
      <w:r w:rsidR="009D7BC0" w:rsidRPr="008C161B">
        <w:rPr>
          <w:rFonts w:ascii="宋体" w:hAnsi="宋体" w:hint="eastAsia"/>
          <w:kern w:val="0"/>
          <w:sz w:val="24"/>
          <w:szCs w:val="24"/>
        </w:rPr>
        <w:lastRenderedPageBreak/>
        <w:t>者优先录取</w:t>
      </w:r>
      <w:bookmarkStart w:id="0" w:name="_GoBack"/>
      <w:bookmarkEnd w:id="0"/>
      <w:r w:rsidR="00FD1C98" w:rsidRPr="008C161B">
        <w:rPr>
          <w:rFonts w:ascii="宋体" w:hAnsi="宋体" w:hint="eastAsia"/>
          <w:kern w:val="0"/>
          <w:sz w:val="24"/>
          <w:szCs w:val="24"/>
        </w:rPr>
        <w:t>；</w:t>
      </w:r>
    </w:p>
    <w:p w:rsidR="00FD1C98" w:rsidRPr="00F01D8C" w:rsidRDefault="00FD1C98" w:rsidP="00F01D8C">
      <w:pPr>
        <w:spacing w:line="336" w:lineRule="auto"/>
        <w:ind w:firstLineChars="200" w:firstLine="480"/>
        <w:rPr>
          <w:rFonts w:ascii="宋体" w:hAnsi="宋体"/>
          <w:kern w:val="0"/>
          <w:sz w:val="24"/>
          <w:szCs w:val="24"/>
        </w:rPr>
      </w:pPr>
      <w:r w:rsidRPr="00341086">
        <w:rPr>
          <w:rFonts w:ascii="宋体" w:hAnsi="宋体" w:hint="eastAsia"/>
          <w:kern w:val="0"/>
          <w:sz w:val="24"/>
          <w:szCs w:val="24"/>
        </w:rPr>
        <w:t>3、</w:t>
      </w:r>
      <w:r w:rsidR="00403EC0">
        <w:rPr>
          <w:rFonts w:ascii="宋体" w:hAnsi="宋体" w:hint="eastAsia"/>
          <w:kern w:val="0"/>
          <w:sz w:val="24"/>
          <w:szCs w:val="24"/>
        </w:rPr>
        <w:t>北京邮电大学2015年“圆梦计划”</w:t>
      </w:r>
      <w:r w:rsidR="005950F5">
        <w:rPr>
          <w:rFonts w:ascii="宋体" w:hAnsi="宋体" w:hint="eastAsia"/>
          <w:kern w:val="0"/>
          <w:sz w:val="24"/>
          <w:szCs w:val="24"/>
        </w:rPr>
        <w:t>所有专业</w:t>
      </w:r>
      <w:r w:rsidR="00403EC0">
        <w:rPr>
          <w:rFonts w:ascii="宋体" w:hAnsi="宋体" w:hint="eastAsia"/>
          <w:kern w:val="0"/>
          <w:sz w:val="24"/>
          <w:szCs w:val="24"/>
        </w:rPr>
        <w:t>将</w:t>
      </w:r>
      <w:r w:rsidR="0024642B" w:rsidRPr="00341086">
        <w:rPr>
          <w:rFonts w:ascii="宋体" w:hAnsi="宋体" w:hint="eastAsia"/>
          <w:kern w:val="0"/>
          <w:sz w:val="24"/>
          <w:szCs w:val="24"/>
        </w:rPr>
        <w:t>共</w:t>
      </w:r>
      <w:r w:rsidR="00403EC0">
        <w:rPr>
          <w:rFonts w:ascii="宋体" w:hAnsi="宋体" w:hint="eastAsia"/>
          <w:kern w:val="0"/>
          <w:sz w:val="24"/>
          <w:szCs w:val="24"/>
        </w:rPr>
        <w:t>招收</w:t>
      </w:r>
      <w:r w:rsidR="00F01D8C">
        <w:rPr>
          <w:rFonts w:ascii="宋体" w:hAnsi="宋体" w:hint="eastAsia"/>
          <w:kern w:val="0"/>
          <w:sz w:val="24"/>
          <w:szCs w:val="24"/>
        </w:rPr>
        <w:t>2</w:t>
      </w:r>
      <w:r w:rsidR="00F01D8C" w:rsidRPr="00341086">
        <w:rPr>
          <w:rFonts w:ascii="宋体" w:hAnsi="宋体" w:hint="eastAsia"/>
          <w:kern w:val="0"/>
          <w:sz w:val="24"/>
          <w:szCs w:val="24"/>
        </w:rPr>
        <w:t>00人（含专、本科）。</w:t>
      </w:r>
    </w:p>
    <w:p w:rsidR="009D7BC0" w:rsidRPr="00341086" w:rsidRDefault="00656E83" w:rsidP="00A36E37">
      <w:pPr>
        <w:spacing w:line="336" w:lineRule="auto"/>
        <w:rPr>
          <w:b/>
          <w:sz w:val="24"/>
        </w:rPr>
      </w:pPr>
      <w:r>
        <w:rPr>
          <w:rFonts w:hint="eastAsia"/>
          <w:b/>
          <w:sz w:val="24"/>
        </w:rPr>
        <w:t>[</w:t>
      </w:r>
      <w:r w:rsidR="009D7BC0" w:rsidRPr="00341086">
        <w:rPr>
          <w:rFonts w:hint="eastAsia"/>
          <w:b/>
          <w:sz w:val="24"/>
        </w:rPr>
        <w:t>学习费用</w:t>
      </w:r>
      <w:r>
        <w:rPr>
          <w:rFonts w:hint="eastAsia"/>
          <w:b/>
          <w:sz w:val="24"/>
        </w:rPr>
        <w:t>]</w:t>
      </w:r>
    </w:p>
    <w:p w:rsidR="009D7BC0" w:rsidRDefault="00963701" w:rsidP="002A433B">
      <w:pPr>
        <w:spacing w:line="336" w:lineRule="auto"/>
        <w:ind w:firstLineChars="200" w:firstLine="480"/>
        <w:rPr>
          <w:rFonts w:ascii="Times New Roman" w:hAnsi="Times New Roman"/>
          <w:sz w:val="24"/>
          <w:szCs w:val="24"/>
        </w:rPr>
      </w:pPr>
      <w:r w:rsidRPr="00341086">
        <w:rPr>
          <w:rFonts w:ascii="Times New Roman" w:hAnsi="Times New Roman" w:hint="eastAsia"/>
          <w:sz w:val="24"/>
          <w:szCs w:val="24"/>
        </w:rPr>
        <w:t>报考“圆梦计划”并被录取的学员在入学注册时需一次性缴纳学费</w:t>
      </w:r>
      <w:r w:rsidRPr="00341086">
        <w:rPr>
          <w:rFonts w:ascii="Times New Roman" w:hAnsi="Times New Roman" w:hint="eastAsia"/>
          <w:sz w:val="24"/>
          <w:szCs w:val="24"/>
        </w:rPr>
        <w:t>2000</w:t>
      </w:r>
      <w:r w:rsidRPr="00341086">
        <w:rPr>
          <w:rFonts w:ascii="Times New Roman" w:hAnsi="Times New Roman" w:hint="eastAsia"/>
          <w:sz w:val="24"/>
          <w:szCs w:val="24"/>
        </w:rPr>
        <w:t>元，在顺利取得毕业资格时可向省圆梦办申报奖学金</w:t>
      </w:r>
      <w:r w:rsidRPr="00341086">
        <w:rPr>
          <w:rFonts w:ascii="Times New Roman" w:hAnsi="Times New Roman" w:hint="eastAsia"/>
          <w:sz w:val="24"/>
          <w:szCs w:val="24"/>
        </w:rPr>
        <w:t>1000</w:t>
      </w:r>
      <w:r w:rsidRPr="00341086">
        <w:rPr>
          <w:rFonts w:ascii="Times New Roman" w:hAnsi="Times New Roman" w:hint="eastAsia"/>
          <w:sz w:val="24"/>
          <w:szCs w:val="24"/>
        </w:rPr>
        <w:t>元，由省圆梦办返还给学员本人，即学生</w:t>
      </w:r>
      <w:r w:rsidRPr="00656E83">
        <w:rPr>
          <w:rFonts w:ascii="Times New Roman" w:hAnsi="Times New Roman" w:hint="eastAsia"/>
          <w:b/>
          <w:sz w:val="24"/>
          <w:szCs w:val="24"/>
        </w:rPr>
        <w:t>实际承担学费为</w:t>
      </w:r>
      <w:r w:rsidRPr="00656E83">
        <w:rPr>
          <w:rFonts w:ascii="Times New Roman" w:hAnsi="Times New Roman" w:hint="eastAsia"/>
          <w:b/>
          <w:sz w:val="24"/>
          <w:szCs w:val="24"/>
        </w:rPr>
        <w:t>1000</w:t>
      </w:r>
      <w:r w:rsidRPr="00656E83">
        <w:rPr>
          <w:rFonts w:ascii="Times New Roman" w:hAnsi="Times New Roman" w:hint="eastAsia"/>
          <w:b/>
          <w:sz w:val="24"/>
          <w:szCs w:val="24"/>
        </w:rPr>
        <w:t>元</w:t>
      </w:r>
      <w:r w:rsidRPr="00341086">
        <w:rPr>
          <w:rFonts w:ascii="Times New Roman" w:hAnsi="Times New Roman" w:hint="eastAsia"/>
          <w:sz w:val="24"/>
          <w:szCs w:val="24"/>
        </w:rPr>
        <w:t>；延迟毕业的，应按照实际毕业时间（不超过相应院校规定的最晚毕业年限）申报</w:t>
      </w:r>
      <w:r w:rsidRPr="00341086">
        <w:rPr>
          <w:rFonts w:ascii="Times New Roman" w:hAnsi="Times New Roman" w:hint="eastAsia"/>
          <w:sz w:val="24"/>
          <w:szCs w:val="24"/>
        </w:rPr>
        <w:t>1000</w:t>
      </w:r>
      <w:r w:rsidRPr="00341086">
        <w:rPr>
          <w:rFonts w:ascii="Times New Roman" w:hAnsi="Times New Roman" w:hint="eastAsia"/>
          <w:sz w:val="24"/>
          <w:szCs w:val="24"/>
        </w:rPr>
        <w:t>元奖学金；中途退学或无法毕业的，不予申报奖学金。</w:t>
      </w:r>
    </w:p>
    <w:p w:rsidR="009D7BC0" w:rsidRPr="00407357" w:rsidRDefault="00656E83" w:rsidP="00A36E37">
      <w:pPr>
        <w:widowControl/>
        <w:spacing w:line="336" w:lineRule="auto"/>
        <w:jc w:val="left"/>
        <w:rPr>
          <w:rFonts w:ascii="宋体" w:hAnsi="宋体" w:cs="宋体"/>
          <w:b/>
          <w:kern w:val="0"/>
          <w:sz w:val="24"/>
        </w:rPr>
      </w:pPr>
      <w:r>
        <w:rPr>
          <w:rFonts w:ascii="宋体" w:hAnsi="宋体" w:cs="宋体" w:hint="eastAsia"/>
          <w:b/>
          <w:kern w:val="0"/>
          <w:sz w:val="24"/>
        </w:rPr>
        <w:t>[</w:t>
      </w:r>
      <w:r w:rsidR="00407357" w:rsidRPr="00407357">
        <w:rPr>
          <w:rFonts w:ascii="宋体" w:hAnsi="宋体" w:cs="宋体" w:hint="eastAsia"/>
          <w:b/>
          <w:kern w:val="0"/>
          <w:sz w:val="24"/>
        </w:rPr>
        <w:t>学习方式</w:t>
      </w:r>
      <w:r>
        <w:rPr>
          <w:rFonts w:ascii="宋体" w:hAnsi="宋体" w:cs="宋体" w:hint="eastAsia"/>
          <w:b/>
          <w:kern w:val="0"/>
          <w:sz w:val="24"/>
        </w:rPr>
        <w:t>]</w:t>
      </w:r>
    </w:p>
    <w:p w:rsidR="00407357" w:rsidRPr="00CC65C9" w:rsidRDefault="00407357" w:rsidP="00A36E37">
      <w:pPr>
        <w:spacing w:line="336" w:lineRule="auto"/>
        <w:ind w:firstLineChars="200" w:firstLine="480"/>
        <w:rPr>
          <w:rFonts w:ascii="Times New Roman" w:hAnsi="Times New Roman"/>
          <w:sz w:val="24"/>
          <w:szCs w:val="24"/>
        </w:rPr>
      </w:pPr>
      <w:r w:rsidRPr="00CC65C9">
        <w:rPr>
          <w:rFonts w:ascii="Times New Roman" w:hAnsi="Times New Roman" w:hint="eastAsia"/>
          <w:sz w:val="24"/>
          <w:szCs w:val="24"/>
        </w:rPr>
        <w:t>现代远程教育是一种以学生自学为主，教师辅导相结合的学习方式。北京邮电大学网络教育学院为学生提供丰富的学习资源和完备的学习支持服务。学生通过教材、网络课程等学习资源进行自学，通过在网上进行课程辅导、答疑、讨论、提交作业、适当面授辅导等方式获得学校提供的学习支持服务，最后在校外学习中心集中进行课程考试。</w:t>
      </w:r>
    </w:p>
    <w:p w:rsidR="009D7BC0" w:rsidRDefault="00656E83" w:rsidP="00A36E37">
      <w:pPr>
        <w:widowControl/>
        <w:spacing w:line="336" w:lineRule="auto"/>
        <w:jc w:val="left"/>
        <w:rPr>
          <w:rFonts w:ascii="宋体" w:hAnsi="宋体" w:cs="宋体"/>
          <w:b/>
          <w:color w:val="000000"/>
          <w:kern w:val="0"/>
          <w:sz w:val="24"/>
        </w:rPr>
      </w:pPr>
      <w:r>
        <w:rPr>
          <w:rFonts w:ascii="宋体" w:hAnsi="宋体" w:cs="宋体" w:hint="eastAsia"/>
          <w:b/>
          <w:color w:val="000000"/>
          <w:kern w:val="0"/>
          <w:sz w:val="24"/>
        </w:rPr>
        <w:t>[</w:t>
      </w:r>
      <w:r w:rsidR="0074771F">
        <w:rPr>
          <w:rFonts w:ascii="宋体" w:hAnsi="宋体" w:cs="宋体" w:hint="eastAsia"/>
          <w:b/>
          <w:color w:val="000000"/>
          <w:kern w:val="0"/>
          <w:sz w:val="24"/>
        </w:rPr>
        <w:t>专业介绍</w:t>
      </w:r>
      <w:r>
        <w:rPr>
          <w:rFonts w:ascii="宋体" w:hAnsi="宋体" w:cs="宋体" w:hint="eastAsia"/>
          <w:b/>
          <w:color w:val="000000"/>
          <w:kern w:val="0"/>
          <w:sz w:val="24"/>
        </w:rPr>
        <w:t>]</w:t>
      </w:r>
    </w:p>
    <w:tbl>
      <w:tblPr>
        <w:tblStyle w:val="a7"/>
        <w:tblW w:w="0" w:type="auto"/>
        <w:tblLook w:val="04A0"/>
      </w:tblPr>
      <w:tblGrid>
        <w:gridCol w:w="3038"/>
        <w:gridCol w:w="3124"/>
        <w:gridCol w:w="3124"/>
      </w:tblGrid>
      <w:tr w:rsidR="00FA438E" w:rsidTr="00FA438E">
        <w:tc>
          <w:tcPr>
            <w:tcW w:w="3038" w:type="dxa"/>
          </w:tcPr>
          <w:p w:rsidR="00FA438E" w:rsidRDefault="00FA438E" w:rsidP="00FA438E">
            <w:pPr>
              <w:widowControl/>
              <w:spacing w:line="336" w:lineRule="auto"/>
              <w:jc w:val="center"/>
              <w:rPr>
                <w:rFonts w:ascii="宋体" w:hAnsi="宋体" w:cs="宋体"/>
                <w:b/>
                <w:color w:val="000000"/>
                <w:kern w:val="0"/>
                <w:sz w:val="24"/>
              </w:rPr>
            </w:pPr>
            <w:r>
              <w:rPr>
                <w:rFonts w:ascii="宋体" w:hAnsi="宋体" w:cs="宋体" w:hint="eastAsia"/>
                <w:b/>
                <w:color w:val="000000"/>
                <w:kern w:val="0"/>
                <w:sz w:val="24"/>
              </w:rPr>
              <w:t>层次</w:t>
            </w:r>
          </w:p>
        </w:tc>
        <w:tc>
          <w:tcPr>
            <w:tcW w:w="3124" w:type="dxa"/>
          </w:tcPr>
          <w:p w:rsidR="00FA438E" w:rsidRDefault="00FA438E" w:rsidP="00FA438E">
            <w:pPr>
              <w:widowControl/>
              <w:spacing w:line="336" w:lineRule="auto"/>
              <w:jc w:val="center"/>
              <w:rPr>
                <w:rFonts w:ascii="宋体" w:hAnsi="宋体" w:cs="宋体"/>
                <w:b/>
                <w:color w:val="000000"/>
                <w:kern w:val="0"/>
                <w:sz w:val="24"/>
              </w:rPr>
            </w:pPr>
            <w:r>
              <w:rPr>
                <w:rFonts w:ascii="宋体" w:hAnsi="宋体" w:cs="宋体" w:hint="eastAsia"/>
                <w:b/>
                <w:color w:val="000000"/>
                <w:kern w:val="0"/>
                <w:sz w:val="24"/>
              </w:rPr>
              <w:t>高中起点专科</w:t>
            </w:r>
          </w:p>
        </w:tc>
        <w:tc>
          <w:tcPr>
            <w:tcW w:w="3124" w:type="dxa"/>
          </w:tcPr>
          <w:p w:rsidR="00FA438E" w:rsidRDefault="00FA438E" w:rsidP="00FA438E">
            <w:pPr>
              <w:widowControl/>
              <w:spacing w:line="336" w:lineRule="auto"/>
              <w:jc w:val="center"/>
              <w:rPr>
                <w:rFonts w:ascii="宋体" w:hAnsi="宋体" w:cs="宋体"/>
                <w:b/>
                <w:color w:val="000000"/>
                <w:kern w:val="0"/>
                <w:sz w:val="24"/>
              </w:rPr>
            </w:pPr>
            <w:r>
              <w:rPr>
                <w:rFonts w:ascii="宋体" w:hAnsi="宋体" w:cs="宋体" w:hint="eastAsia"/>
                <w:b/>
                <w:color w:val="000000"/>
                <w:kern w:val="0"/>
                <w:sz w:val="24"/>
              </w:rPr>
              <w:t>专科起点本科</w:t>
            </w:r>
          </w:p>
        </w:tc>
      </w:tr>
      <w:tr w:rsidR="00FA438E" w:rsidTr="00FA438E">
        <w:tc>
          <w:tcPr>
            <w:tcW w:w="3038" w:type="dxa"/>
          </w:tcPr>
          <w:p w:rsidR="00FA438E" w:rsidRDefault="00FA438E" w:rsidP="00FA438E">
            <w:pPr>
              <w:widowControl/>
              <w:spacing w:line="336" w:lineRule="auto"/>
              <w:jc w:val="center"/>
              <w:rPr>
                <w:rFonts w:ascii="宋体" w:hAnsi="宋体" w:cs="宋体"/>
                <w:b/>
                <w:color w:val="000000"/>
                <w:kern w:val="0"/>
                <w:sz w:val="24"/>
              </w:rPr>
            </w:pPr>
          </w:p>
          <w:p w:rsidR="00FA438E" w:rsidRDefault="00FA438E" w:rsidP="00FA438E">
            <w:pPr>
              <w:widowControl/>
              <w:spacing w:line="336" w:lineRule="auto"/>
              <w:jc w:val="center"/>
              <w:rPr>
                <w:rFonts w:ascii="宋体" w:hAnsi="宋体" w:cs="宋体"/>
                <w:b/>
                <w:color w:val="000000"/>
                <w:kern w:val="0"/>
                <w:sz w:val="24"/>
              </w:rPr>
            </w:pPr>
          </w:p>
          <w:p w:rsidR="00FA438E" w:rsidRDefault="00FA438E" w:rsidP="00FA438E">
            <w:pPr>
              <w:widowControl/>
              <w:spacing w:line="336" w:lineRule="auto"/>
              <w:jc w:val="center"/>
              <w:rPr>
                <w:rFonts w:ascii="宋体" w:hAnsi="宋体" w:cs="宋体"/>
                <w:b/>
                <w:color w:val="000000"/>
                <w:kern w:val="0"/>
                <w:sz w:val="24"/>
              </w:rPr>
            </w:pPr>
            <w:r>
              <w:rPr>
                <w:rFonts w:ascii="宋体" w:hAnsi="宋体" w:cs="宋体" w:hint="eastAsia"/>
                <w:b/>
                <w:color w:val="000000"/>
                <w:kern w:val="0"/>
                <w:sz w:val="24"/>
              </w:rPr>
              <w:t>专业</w:t>
            </w:r>
          </w:p>
        </w:tc>
        <w:tc>
          <w:tcPr>
            <w:tcW w:w="3124" w:type="dxa"/>
          </w:tcPr>
          <w:p w:rsidR="00403EC0" w:rsidRDefault="00FA438E" w:rsidP="00403EC0">
            <w:pPr>
              <w:widowControl/>
              <w:spacing w:line="336" w:lineRule="auto"/>
              <w:jc w:val="center"/>
              <w:rPr>
                <w:rFonts w:eastAsia="仿宋_GB2312"/>
                <w:sz w:val="24"/>
              </w:rPr>
            </w:pPr>
            <w:r>
              <w:rPr>
                <w:rFonts w:eastAsia="仿宋_GB2312" w:hint="eastAsia"/>
                <w:sz w:val="24"/>
              </w:rPr>
              <w:t>市场营销（客服方向）、</w:t>
            </w:r>
          </w:p>
          <w:p w:rsidR="00403EC0" w:rsidRDefault="00FA438E" w:rsidP="00403EC0">
            <w:pPr>
              <w:widowControl/>
              <w:spacing w:line="336" w:lineRule="auto"/>
              <w:jc w:val="center"/>
              <w:rPr>
                <w:rFonts w:eastAsia="仿宋_GB2312"/>
                <w:sz w:val="24"/>
              </w:rPr>
            </w:pPr>
            <w:r>
              <w:rPr>
                <w:rFonts w:eastAsia="仿宋_GB2312" w:hint="eastAsia"/>
                <w:sz w:val="24"/>
              </w:rPr>
              <w:t>市场营销、</w:t>
            </w:r>
          </w:p>
          <w:p w:rsidR="00403EC0" w:rsidRDefault="00FA438E" w:rsidP="00403EC0">
            <w:pPr>
              <w:widowControl/>
              <w:spacing w:line="336" w:lineRule="auto"/>
              <w:jc w:val="center"/>
              <w:rPr>
                <w:rFonts w:eastAsia="仿宋_GB2312"/>
                <w:sz w:val="24"/>
              </w:rPr>
            </w:pPr>
            <w:r>
              <w:rPr>
                <w:rFonts w:eastAsia="仿宋_GB2312" w:hint="eastAsia"/>
                <w:sz w:val="24"/>
              </w:rPr>
              <w:t>经济管理、</w:t>
            </w:r>
          </w:p>
          <w:p w:rsidR="00403EC0" w:rsidRDefault="00FA438E" w:rsidP="00403EC0">
            <w:pPr>
              <w:widowControl/>
              <w:spacing w:line="336" w:lineRule="auto"/>
              <w:jc w:val="center"/>
              <w:rPr>
                <w:rFonts w:eastAsia="仿宋_GB2312"/>
                <w:sz w:val="24"/>
              </w:rPr>
            </w:pPr>
            <w:r>
              <w:rPr>
                <w:rFonts w:eastAsia="仿宋_GB2312" w:hint="eastAsia"/>
                <w:sz w:val="24"/>
              </w:rPr>
              <w:t>电子商务、</w:t>
            </w:r>
          </w:p>
          <w:p w:rsidR="00403EC0" w:rsidRDefault="00FA438E" w:rsidP="00403EC0">
            <w:pPr>
              <w:widowControl/>
              <w:tabs>
                <w:tab w:val="center" w:pos="1454"/>
              </w:tabs>
              <w:spacing w:line="336" w:lineRule="auto"/>
              <w:jc w:val="center"/>
              <w:rPr>
                <w:rFonts w:eastAsia="仿宋_GB2312"/>
                <w:sz w:val="24"/>
              </w:rPr>
            </w:pPr>
            <w:r>
              <w:rPr>
                <w:rFonts w:eastAsia="仿宋_GB2312" w:hint="eastAsia"/>
                <w:sz w:val="24"/>
              </w:rPr>
              <w:t>会计、</w:t>
            </w:r>
          </w:p>
          <w:p w:rsidR="00403EC0" w:rsidRDefault="00FA438E" w:rsidP="00403EC0">
            <w:pPr>
              <w:widowControl/>
              <w:spacing w:line="336" w:lineRule="auto"/>
              <w:jc w:val="center"/>
              <w:rPr>
                <w:rFonts w:eastAsia="仿宋_GB2312"/>
                <w:sz w:val="24"/>
              </w:rPr>
            </w:pPr>
            <w:r>
              <w:rPr>
                <w:rFonts w:eastAsia="仿宋_GB2312" w:hint="eastAsia"/>
                <w:sz w:val="24"/>
              </w:rPr>
              <w:t>机械工程及自动化、</w:t>
            </w:r>
          </w:p>
          <w:p w:rsidR="00FA438E" w:rsidRDefault="00FA438E" w:rsidP="00403EC0">
            <w:pPr>
              <w:widowControl/>
              <w:spacing w:line="336" w:lineRule="auto"/>
              <w:jc w:val="center"/>
              <w:rPr>
                <w:rFonts w:ascii="宋体" w:hAnsi="宋体" w:cs="宋体"/>
                <w:b/>
                <w:color w:val="000000"/>
                <w:kern w:val="0"/>
                <w:sz w:val="24"/>
              </w:rPr>
            </w:pPr>
            <w:r>
              <w:rPr>
                <w:rFonts w:eastAsia="仿宋_GB2312" w:hint="eastAsia"/>
                <w:sz w:val="24"/>
              </w:rPr>
              <w:t>物流工程（投递、快递方向）、计算机科学与技术</w:t>
            </w:r>
          </w:p>
        </w:tc>
        <w:tc>
          <w:tcPr>
            <w:tcW w:w="3124" w:type="dxa"/>
          </w:tcPr>
          <w:p w:rsidR="00403EC0" w:rsidRDefault="00FA438E" w:rsidP="00403EC0">
            <w:pPr>
              <w:widowControl/>
              <w:spacing w:line="336" w:lineRule="auto"/>
              <w:jc w:val="center"/>
              <w:rPr>
                <w:rFonts w:eastAsia="仿宋_GB2312"/>
                <w:sz w:val="24"/>
              </w:rPr>
            </w:pPr>
            <w:r>
              <w:rPr>
                <w:rFonts w:eastAsia="仿宋_GB2312" w:hint="eastAsia"/>
                <w:sz w:val="24"/>
              </w:rPr>
              <w:t>物流工程、</w:t>
            </w:r>
          </w:p>
          <w:p w:rsidR="00403EC0" w:rsidRDefault="00FA438E" w:rsidP="00403EC0">
            <w:pPr>
              <w:widowControl/>
              <w:spacing w:line="336" w:lineRule="auto"/>
              <w:jc w:val="center"/>
              <w:rPr>
                <w:rFonts w:eastAsia="仿宋_GB2312"/>
                <w:sz w:val="24"/>
              </w:rPr>
            </w:pPr>
            <w:r>
              <w:rPr>
                <w:rFonts w:eastAsia="仿宋_GB2312" w:hint="eastAsia"/>
                <w:sz w:val="24"/>
              </w:rPr>
              <w:t>自动化、</w:t>
            </w:r>
          </w:p>
          <w:p w:rsidR="00FA438E" w:rsidRDefault="00FA438E" w:rsidP="00403EC0">
            <w:pPr>
              <w:widowControl/>
              <w:spacing w:line="336" w:lineRule="auto"/>
              <w:jc w:val="center"/>
              <w:rPr>
                <w:rFonts w:ascii="宋体" w:hAnsi="宋体" w:cs="宋体"/>
                <w:b/>
                <w:color w:val="000000"/>
                <w:kern w:val="0"/>
                <w:sz w:val="24"/>
              </w:rPr>
            </w:pPr>
            <w:r>
              <w:rPr>
                <w:rFonts w:eastAsia="仿宋_GB2312" w:hint="eastAsia"/>
                <w:sz w:val="24"/>
              </w:rPr>
              <w:t>市场营销（客服方向）</w:t>
            </w:r>
          </w:p>
        </w:tc>
      </w:tr>
    </w:tbl>
    <w:p w:rsidR="009D7BC0" w:rsidRPr="00D557B5" w:rsidRDefault="00656E83" w:rsidP="00A36E37">
      <w:pPr>
        <w:widowControl/>
        <w:spacing w:line="336" w:lineRule="auto"/>
        <w:jc w:val="left"/>
        <w:rPr>
          <w:rFonts w:ascii="宋体" w:hAnsi="宋体" w:cs="宋体"/>
          <w:b/>
          <w:color w:val="000000"/>
          <w:kern w:val="0"/>
          <w:sz w:val="24"/>
        </w:rPr>
      </w:pPr>
      <w:r>
        <w:rPr>
          <w:rFonts w:ascii="宋体" w:hAnsi="宋体" w:cs="宋体" w:hint="eastAsia"/>
          <w:b/>
          <w:color w:val="000000"/>
          <w:kern w:val="0"/>
          <w:sz w:val="24"/>
        </w:rPr>
        <w:t>[</w:t>
      </w:r>
      <w:r w:rsidR="009D7BC0" w:rsidRPr="00D557B5">
        <w:rPr>
          <w:rFonts w:ascii="宋体" w:hAnsi="宋体" w:cs="宋体" w:hint="eastAsia"/>
          <w:b/>
          <w:color w:val="000000"/>
          <w:kern w:val="0"/>
          <w:sz w:val="24"/>
        </w:rPr>
        <w:t>在校期间的管理</w:t>
      </w:r>
      <w:r>
        <w:rPr>
          <w:rFonts w:ascii="宋体" w:hAnsi="宋体" w:cs="宋体" w:hint="eastAsia"/>
          <w:b/>
          <w:color w:val="000000"/>
          <w:kern w:val="0"/>
          <w:sz w:val="24"/>
        </w:rPr>
        <w:t>]</w:t>
      </w:r>
    </w:p>
    <w:p w:rsidR="00407357" w:rsidRPr="00CC65C9" w:rsidRDefault="009D7BC0" w:rsidP="00A36E37">
      <w:pPr>
        <w:spacing w:line="336" w:lineRule="auto"/>
        <w:ind w:firstLineChars="200" w:firstLine="480"/>
        <w:rPr>
          <w:rFonts w:ascii="Times New Roman" w:hAnsi="Times New Roman"/>
          <w:sz w:val="24"/>
          <w:szCs w:val="24"/>
        </w:rPr>
      </w:pPr>
      <w:r w:rsidRPr="00CC65C9">
        <w:rPr>
          <w:rFonts w:ascii="Times New Roman" w:hAnsi="Times New Roman" w:hint="eastAsia"/>
          <w:sz w:val="24"/>
          <w:szCs w:val="24"/>
        </w:rPr>
        <w:t>实行“双导师</w:t>
      </w:r>
      <w:r w:rsidR="006524D3" w:rsidRPr="00CC65C9">
        <w:rPr>
          <w:rFonts w:ascii="Times New Roman" w:hAnsi="Times New Roman" w:hint="eastAsia"/>
          <w:sz w:val="24"/>
          <w:szCs w:val="24"/>
        </w:rPr>
        <w:t>双</w:t>
      </w:r>
      <w:r w:rsidRPr="00CC65C9">
        <w:rPr>
          <w:rFonts w:ascii="Times New Roman" w:hAnsi="Times New Roman" w:hint="eastAsia"/>
          <w:sz w:val="24"/>
          <w:szCs w:val="24"/>
        </w:rPr>
        <w:t>助理”制管理，</w:t>
      </w:r>
      <w:r w:rsidR="00407357" w:rsidRPr="00CC65C9">
        <w:rPr>
          <w:rFonts w:ascii="Times New Roman" w:hAnsi="Times New Roman" w:hint="eastAsia"/>
          <w:sz w:val="24"/>
          <w:szCs w:val="24"/>
        </w:rPr>
        <w:t>即学业导师、人生导师、班主任助理、学习助理。任职条件参照广东团省委和省教育厅《关于推广实施“圆梦计划”项目“双导师双助理”制度》的相关要求执行。</w:t>
      </w:r>
    </w:p>
    <w:p w:rsidR="009D7BC0" w:rsidRPr="00D557B5" w:rsidRDefault="00656E83" w:rsidP="00A36E37">
      <w:pPr>
        <w:widowControl/>
        <w:spacing w:line="336" w:lineRule="auto"/>
        <w:jc w:val="left"/>
        <w:rPr>
          <w:rFonts w:ascii="宋体" w:hAnsi="宋体" w:cs="宋体"/>
          <w:b/>
          <w:color w:val="000000"/>
          <w:kern w:val="0"/>
          <w:sz w:val="24"/>
        </w:rPr>
      </w:pPr>
      <w:r>
        <w:rPr>
          <w:rFonts w:ascii="宋体" w:hAnsi="宋体" w:cs="宋体" w:hint="eastAsia"/>
          <w:b/>
          <w:color w:val="000000"/>
          <w:kern w:val="0"/>
          <w:sz w:val="24"/>
        </w:rPr>
        <w:t>[</w:t>
      </w:r>
      <w:r w:rsidR="009D7BC0" w:rsidRPr="00D557B5">
        <w:rPr>
          <w:rFonts w:ascii="宋体" w:hAnsi="宋体" w:cs="宋体" w:hint="eastAsia"/>
          <w:b/>
          <w:color w:val="000000"/>
          <w:kern w:val="0"/>
          <w:sz w:val="24"/>
        </w:rPr>
        <w:t>毕业和学位</w:t>
      </w:r>
      <w:r>
        <w:rPr>
          <w:rFonts w:ascii="宋体" w:hAnsi="宋体" w:cs="宋体" w:hint="eastAsia"/>
          <w:b/>
          <w:color w:val="000000"/>
          <w:kern w:val="0"/>
          <w:sz w:val="24"/>
        </w:rPr>
        <w:t>]</w:t>
      </w:r>
    </w:p>
    <w:p w:rsidR="009D7BC0" w:rsidRPr="00CC65C9" w:rsidRDefault="009D7BC0" w:rsidP="00A36E37">
      <w:pPr>
        <w:spacing w:line="336" w:lineRule="auto"/>
        <w:ind w:firstLineChars="200" w:firstLine="480"/>
        <w:rPr>
          <w:rFonts w:ascii="Times New Roman" w:hAnsi="Times New Roman"/>
          <w:sz w:val="24"/>
          <w:szCs w:val="24"/>
        </w:rPr>
      </w:pPr>
      <w:r w:rsidRPr="00CC65C9">
        <w:rPr>
          <w:rFonts w:ascii="Times New Roman" w:hAnsi="Times New Roman" w:hint="eastAsia"/>
          <w:sz w:val="24"/>
          <w:szCs w:val="24"/>
        </w:rPr>
        <w:t>网络高等学历教育实行弹性学制和学分制。被我校录取的学生，高中起点专科和专科起点本科层次从注册到毕业的最短修业年限为两年半。在规定时间内修满学分（专升本层次的学生在学期间要通过教育部组织的英语、计算机基础的统一考试，成绩合格，方可取得教育部高等教育学历文凭电子注册资格），由我校颁发国家承认学历的北京邮电大学成人高等教育毕业证书（加注“网络教育”字样，办学类型代码为“</w:t>
      </w:r>
      <w:smartTag w:uri="urn:schemas-microsoft-com:office:smarttags" w:element="chmetcnv">
        <w:smartTagPr>
          <w:attr w:name="TCSC" w:val="0"/>
          <w:attr w:name="NumberType" w:val="1"/>
          <w:attr w:name="Negative" w:val="False"/>
          <w:attr w:name="HasSpace" w:val="False"/>
          <w:attr w:name="SourceValue" w:val="7"/>
          <w:attr w:name="UnitName" w:val="”"/>
        </w:smartTagPr>
        <w:r w:rsidRPr="00CC65C9">
          <w:rPr>
            <w:rFonts w:ascii="Times New Roman" w:hAnsi="Times New Roman"/>
            <w:sz w:val="24"/>
            <w:szCs w:val="24"/>
          </w:rPr>
          <w:t>7</w:t>
        </w:r>
        <w:r w:rsidRPr="00CC65C9">
          <w:rPr>
            <w:rFonts w:ascii="Times New Roman" w:hAnsi="Times New Roman" w:hint="eastAsia"/>
            <w:sz w:val="24"/>
            <w:szCs w:val="24"/>
          </w:rPr>
          <w:t>”</w:t>
        </w:r>
      </w:smartTag>
      <w:r w:rsidRPr="00CC65C9">
        <w:rPr>
          <w:rFonts w:ascii="Times New Roman" w:hAnsi="Times New Roman" w:hint="eastAsia"/>
          <w:sz w:val="24"/>
          <w:szCs w:val="24"/>
        </w:rPr>
        <w:t>）；符合学位授予条件者，可被授予学士学位。</w:t>
      </w:r>
    </w:p>
    <w:p w:rsidR="00403EC0" w:rsidRDefault="00403EC0" w:rsidP="00A36E37">
      <w:pPr>
        <w:widowControl/>
        <w:spacing w:line="336" w:lineRule="auto"/>
        <w:ind w:firstLineChars="196" w:firstLine="551"/>
        <w:rPr>
          <w:rFonts w:ascii="宋体" w:hAnsi="宋体" w:cs="宋体"/>
          <w:b/>
          <w:color w:val="000000"/>
          <w:kern w:val="0"/>
          <w:sz w:val="28"/>
          <w:szCs w:val="28"/>
        </w:rPr>
      </w:pPr>
    </w:p>
    <w:p w:rsidR="003A0080" w:rsidRDefault="003A0080" w:rsidP="00A36E37">
      <w:pPr>
        <w:widowControl/>
        <w:spacing w:line="336" w:lineRule="auto"/>
        <w:ind w:firstLineChars="196" w:firstLine="551"/>
        <w:rPr>
          <w:rFonts w:ascii="宋体" w:hAnsi="宋体" w:cs="宋体"/>
          <w:b/>
          <w:color w:val="000000"/>
          <w:kern w:val="0"/>
          <w:sz w:val="28"/>
          <w:szCs w:val="28"/>
        </w:rPr>
      </w:pPr>
      <w:r w:rsidRPr="00BC3024">
        <w:rPr>
          <w:rFonts w:ascii="宋体" w:hAnsi="宋体" w:cs="宋体" w:hint="eastAsia"/>
          <w:b/>
          <w:color w:val="000000"/>
          <w:kern w:val="0"/>
          <w:sz w:val="28"/>
          <w:szCs w:val="28"/>
        </w:rPr>
        <w:t>附</w:t>
      </w:r>
      <w:r>
        <w:rPr>
          <w:rFonts w:ascii="宋体" w:hAnsi="宋体" w:cs="宋体" w:hint="eastAsia"/>
          <w:b/>
          <w:color w:val="000000"/>
          <w:kern w:val="0"/>
          <w:sz w:val="28"/>
          <w:szCs w:val="28"/>
        </w:rPr>
        <w:t>一</w:t>
      </w:r>
      <w:r w:rsidRPr="00BC3024">
        <w:rPr>
          <w:rFonts w:ascii="宋体" w:hAnsi="宋体" w:cs="宋体" w:hint="eastAsia"/>
          <w:b/>
          <w:color w:val="000000"/>
          <w:kern w:val="0"/>
          <w:sz w:val="28"/>
          <w:szCs w:val="28"/>
        </w:rPr>
        <w:t>：</w:t>
      </w:r>
      <w:r>
        <w:rPr>
          <w:rFonts w:ascii="宋体" w:hAnsi="宋体" w:cs="宋体" w:hint="eastAsia"/>
          <w:b/>
          <w:color w:val="000000"/>
          <w:kern w:val="0"/>
          <w:sz w:val="28"/>
          <w:szCs w:val="28"/>
        </w:rPr>
        <w:t>“圆梦计划”项目简介</w:t>
      </w:r>
    </w:p>
    <w:p w:rsidR="003A0080" w:rsidRPr="00E10F93" w:rsidRDefault="003A0080" w:rsidP="00A36E37">
      <w:pPr>
        <w:widowControl/>
        <w:spacing w:line="336" w:lineRule="auto"/>
        <w:ind w:firstLineChars="200" w:firstLine="480"/>
        <w:jc w:val="left"/>
        <w:rPr>
          <w:rFonts w:ascii="宋体" w:hAnsi="宋体" w:cs="宋体"/>
          <w:color w:val="000000"/>
          <w:kern w:val="0"/>
          <w:sz w:val="24"/>
        </w:rPr>
      </w:pPr>
      <w:r w:rsidRPr="00E10F93">
        <w:rPr>
          <w:rFonts w:ascii="宋体" w:hAnsi="宋体" w:cs="宋体" w:hint="eastAsia"/>
          <w:color w:val="000000"/>
          <w:kern w:val="0"/>
          <w:sz w:val="24"/>
        </w:rPr>
        <w:t>“圆梦计划”是由共青团广东省委为贯彻落实党中央书记处对共青团做好新形势下农民工工作的要求，帮助新生代农民工更好地融入社会、成长成才，在深入调研和反复论证的基础上推出新生代农民工骨干培养发展计划，实实在在为新生代农民工谋幸福，为“加快转型升级、建设幸福广东”作贡献。</w:t>
      </w:r>
    </w:p>
    <w:p w:rsidR="003A0080" w:rsidRDefault="003A0080" w:rsidP="00A36E37">
      <w:pPr>
        <w:widowControl/>
        <w:spacing w:line="336" w:lineRule="auto"/>
        <w:ind w:firstLineChars="196" w:firstLine="551"/>
        <w:rPr>
          <w:b/>
          <w:color w:val="000000"/>
          <w:sz w:val="24"/>
        </w:rPr>
      </w:pPr>
      <w:r>
        <w:rPr>
          <w:rFonts w:ascii="宋体" w:hAnsi="宋体" w:cs="宋体" w:hint="eastAsia"/>
          <w:b/>
          <w:color w:val="000000"/>
          <w:kern w:val="0"/>
          <w:sz w:val="28"/>
          <w:szCs w:val="28"/>
        </w:rPr>
        <w:t>附二：</w:t>
      </w:r>
      <w:r w:rsidRPr="00BC3024">
        <w:rPr>
          <w:rFonts w:ascii="宋体" w:hAnsi="宋体" w:cs="宋体" w:hint="eastAsia"/>
          <w:b/>
          <w:color w:val="000000"/>
          <w:kern w:val="0"/>
          <w:sz w:val="28"/>
          <w:szCs w:val="28"/>
        </w:rPr>
        <w:t>报名及考试等有关事项</w:t>
      </w:r>
    </w:p>
    <w:p w:rsidR="003A0080" w:rsidRPr="00BC3024" w:rsidRDefault="003A0080" w:rsidP="00A36E37">
      <w:pPr>
        <w:spacing w:line="336" w:lineRule="auto"/>
        <w:ind w:firstLineChars="196" w:firstLine="472"/>
        <w:rPr>
          <w:b/>
          <w:color w:val="000000"/>
          <w:sz w:val="24"/>
        </w:rPr>
      </w:pPr>
      <w:r>
        <w:rPr>
          <w:rFonts w:hint="eastAsia"/>
          <w:b/>
          <w:color w:val="000000"/>
          <w:sz w:val="24"/>
        </w:rPr>
        <w:t>一、</w:t>
      </w:r>
      <w:r w:rsidRPr="00BC3024">
        <w:rPr>
          <w:rFonts w:hint="eastAsia"/>
          <w:b/>
          <w:color w:val="000000"/>
          <w:sz w:val="24"/>
        </w:rPr>
        <w:t>报名</w:t>
      </w:r>
      <w:r>
        <w:rPr>
          <w:rFonts w:hint="eastAsia"/>
          <w:b/>
          <w:color w:val="000000"/>
          <w:sz w:val="24"/>
        </w:rPr>
        <w:t>及考试</w:t>
      </w:r>
      <w:r w:rsidRPr="00BC3024">
        <w:rPr>
          <w:rFonts w:hint="eastAsia"/>
          <w:b/>
          <w:color w:val="000000"/>
          <w:sz w:val="24"/>
        </w:rPr>
        <w:t>时间、地点</w:t>
      </w:r>
      <w:r w:rsidR="007E5D57">
        <w:rPr>
          <w:rFonts w:hint="eastAsia"/>
          <w:b/>
          <w:color w:val="000000"/>
          <w:sz w:val="24"/>
        </w:rPr>
        <w:t>、</w:t>
      </w:r>
      <w:r>
        <w:rPr>
          <w:rFonts w:hint="eastAsia"/>
          <w:b/>
          <w:color w:val="000000"/>
          <w:sz w:val="24"/>
        </w:rPr>
        <w:t>方式</w:t>
      </w:r>
      <w:r w:rsidR="007E5D57">
        <w:rPr>
          <w:rFonts w:hint="eastAsia"/>
          <w:b/>
          <w:color w:val="000000"/>
          <w:sz w:val="24"/>
        </w:rPr>
        <w:t>和科目</w:t>
      </w:r>
      <w:r w:rsidR="00575D16">
        <w:rPr>
          <w:rFonts w:hint="eastAsia"/>
          <w:b/>
          <w:color w:val="000000"/>
          <w:sz w:val="24"/>
        </w:rPr>
        <w:t>等</w:t>
      </w:r>
    </w:p>
    <w:p w:rsidR="003A0080" w:rsidRDefault="003A0080" w:rsidP="00A36E37">
      <w:pPr>
        <w:spacing w:line="336" w:lineRule="auto"/>
        <w:ind w:firstLineChars="200" w:firstLine="480"/>
        <w:outlineLvl w:val="0"/>
        <w:rPr>
          <w:rFonts w:ascii="宋体" w:hAnsi="宋体"/>
          <w:color w:val="000000"/>
          <w:kern w:val="0"/>
          <w:sz w:val="24"/>
          <w:szCs w:val="24"/>
        </w:rPr>
      </w:pPr>
      <w:r w:rsidRPr="009752F2">
        <w:rPr>
          <w:rFonts w:ascii="宋体" w:hAnsi="宋体"/>
          <w:kern w:val="0"/>
          <w:sz w:val="24"/>
          <w:szCs w:val="24"/>
        </w:rPr>
        <w:t>1.</w:t>
      </w:r>
      <w:r w:rsidRPr="009752F2">
        <w:rPr>
          <w:rFonts w:ascii="宋体" w:hAnsi="宋体" w:hint="eastAsia"/>
          <w:kern w:val="0"/>
          <w:sz w:val="24"/>
          <w:szCs w:val="24"/>
        </w:rPr>
        <w:t>报名时间：</w:t>
      </w:r>
      <w:r w:rsidR="00E5648E" w:rsidRPr="00084ECF">
        <w:rPr>
          <w:rFonts w:ascii="宋体" w:hAnsi="宋体"/>
          <w:color w:val="FF0000"/>
          <w:kern w:val="0"/>
          <w:sz w:val="24"/>
          <w:szCs w:val="24"/>
        </w:rPr>
        <w:t xml:space="preserve"> </w:t>
      </w:r>
      <w:r w:rsidRPr="008C161B">
        <w:rPr>
          <w:rFonts w:ascii="宋体" w:hAnsi="宋体"/>
          <w:kern w:val="0"/>
          <w:sz w:val="24"/>
          <w:szCs w:val="24"/>
        </w:rPr>
        <w:t>201</w:t>
      </w:r>
      <w:r w:rsidR="00FA438E">
        <w:rPr>
          <w:rFonts w:ascii="宋体" w:hAnsi="宋体" w:hint="eastAsia"/>
          <w:kern w:val="0"/>
          <w:sz w:val="24"/>
          <w:szCs w:val="24"/>
        </w:rPr>
        <w:t>5</w:t>
      </w:r>
      <w:r w:rsidRPr="008C161B">
        <w:rPr>
          <w:rFonts w:ascii="宋体" w:hAnsi="宋体" w:hint="eastAsia"/>
          <w:kern w:val="0"/>
          <w:sz w:val="24"/>
          <w:szCs w:val="24"/>
        </w:rPr>
        <w:t>年</w:t>
      </w:r>
      <w:r w:rsidR="00DE2920">
        <w:rPr>
          <w:rFonts w:ascii="宋体" w:hAnsi="宋体" w:hint="eastAsia"/>
          <w:kern w:val="0"/>
          <w:sz w:val="24"/>
          <w:szCs w:val="24"/>
        </w:rPr>
        <w:t>6</w:t>
      </w:r>
      <w:r w:rsidRPr="008C161B">
        <w:rPr>
          <w:rFonts w:ascii="宋体" w:hAnsi="宋体" w:hint="eastAsia"/>
          <w:kern w:val="0"/>
          <w:sz w:val="24"/>
          <w:szCs w:val="24"/>
        </w:rPr>
        <w:t>月</w:t>
      </w:r>
      <w:r w:rsidR="00DE2920">
        <w:rPr>
          <w:rFonts w:ascii="宋体" w:hAnsi="宋体" w:hint="eastAsia"/>
          <w:kern w:val="0"/>
          <w:sz w:val="24"/>
          <w:szCs w:val="24"/>
        </w:rPr>
        <w:t>20</w:t>
      </w:r>
      <w:r w:rsidRPr="008C161B">
        <w:rPr>
          <w:rFonts w:ascii="宋体" w:hAnsi="宋体" w:hint="eastAsia"/>
          <w:kern w:val="0"/>
          <w:sz w:val="24"/>
          <w:szCs w:val="24"/>
        </w:rPr>
        <w:t>日</w:t>
      </w:r>
      <w:r w:rsidR="00E5648E" w:rsidRPr="008C161B">
        <w:rPr>
          <w:rFonts w:ascii="宋体" w:hAnsi="宋体" w:hint="eastAsia"/>
          <w:kern w:val="0"/>
          <w:sz w:val="24"/>
          <w:szCs w:val="24"/>
        </w:rPr>
        <w:t>-8月</w:t>
      </w:r>
      <w:r w:rsidR="00A94B81">
        <w:rPr>
          <w:rFonts w:ascii="宋体" w:hAnsi="宋体" w:hint="eastAsia"/>
          <w:kern w:val="0"/>
          <w:sz w:val="24"/>
          <w:szCs w:val="24"/>
        </w:rPr>
        <w:t>15</w:t>
      </w:r>
      <w:r w:rsidR="00E5648E" w:rsidRPr="008C161B">
        <w:rPr>
          <w:rFonts w:ascii="宋体" w:hAnsi="宋体" w:hint="eastAsia"/>
          <w:kern w:val="0"/>
          <w:sz w:val="24"/>
          <w:szCs w:val="24"/>
        </w:rPr>
        <w:t>日</w:t>
      </w:r>
    </w:p>
    <w:p w:rsidR="005A718A" w:rsidRPr="005A718A" w:rsidRDefault="005A718A" w:rsidP="00A36E37">
      <w:pPr>
        <w:widowControl/>
        <w:spacing w:line="336" w:lineRule="auto"/>
        <w:ind w:firstLineChars="200" w:firstLine="480"/>
        <w:jc w:val="left"/>
        <w:rPr>
          <w:rFonts w:ascii="宋体" w:cs="宋体"/>
          <w:kern w:val="0"/>
          <w:sz w:val="24"/>
          <w:szCs w:val="24"/>
        </w:rPr>
      </w:pPr>
      <w:r>
        <w:rPr>
          <w:rFonts w:ascii="宋体" w:hAnsi="宋体" w:cs="宋体" w:hint="eastAsia"/>
          <w:kern w:val="0"/>
          <w:sz w:val="24"/>
          <w:szCs w:val="24"/>
        </w:rPr>
        <w:t>2.</w:t>
      </w:r>
      <w:r w:rsidRPr="009752F2">
        <w:rPr>
          <w:rFonts w:ascii="宋体" w:hAnsi="宋体" w:cs="宋体" w:hint="eastAsia"/>
          <w:kern w:val="0"/>
          <w:sz w:val="24"/>
          <w:szCs w:val="24"/>
        </w:rPr>
        <w:t>考试</w:t>
      </w:r>
      <w:r>
        <w:rPr>
          <w:rFonts w:ascii="宋体" w:hAnsi="宋体" w:cs="宋体" w:hint="eastAsia"/>
          <w:kern w:val="0"/>
          <w:sz w:val="24"/>
          <w:szCs w:val="24"/>
        </w:rPr>
        <w:t>时间与共青团广东省委商定后另行通知</w:t>
      </w:r>
      <w:r w:rsidRPr="009752F2">
        <w:rPr>
          <w:rFonts w:ascii="宋体" w:hAnsi="宋体" w:cs="宋体" w:hint="eastAsia"/>
          <w:bCs/>
          <w:kern w:val="0"/>
          <w:sz w:val="24"/>
          <w:szCs w:val="24"/>
        </w:rPr>
        <w:t>（考试详情可向</w:t>
      </w:r>
      <w:r>
        <w:rPr>
          <w:rFonts w:ascii="宋体" w:hAnsi="宋体" w:cs="宋体" w:hint="eastAsia"/>
          <w:bCs/>
          <w:kern w:val="0"/>
          <w:sz w:val="24"/>
          <w:szCs w:val="24"/>
        </w:rPr>
        <w:t>我</w:t>
      </w:r>
      <w:r w:rsidRPr="009752F2">
        <w:rPr>
          <w:rFonts w:ascii="宋体" w:hAnsi="宋体" w:cs="宋体" w:hint="eastAsia"/>
          <w:bCs/>
          <w:kern w:val="0"/>
          <w:sz w:val="24"/>
          <w:szCs w:val="24"/>
        </w:rPr>
        <w:t>学习中心咨询）。</w:t>
      </w:r>
    </w:p>
    <w:p w:rsidR="003A0080" w:rsidRPr="009752F2" w:rsidRDefault="005A718A" w:rsidP="00A36E37">
      <w:pPr>
        <w:spacing w:line="336" w:lineRule="auto"/>
        <w:ind w:firstLineChars="200" w:firstLine="480"/>
        <w:rPr>
          <w:rFonts w:ascii="宋体"/>
          <w:kern w:val="0"/>
          <w:sz w:val="24"/>
          <w:szCs w:val="24"/>
        </w:rPr>
      </w:pPr>
      <w:r>
        <w:rPr>
          <w:rFonts w:ascii="宋体" w:hAnsi="宋体" w:hint="eastAsia"/>
          <w:kern w:val="0"/>
          <w:sz w:val="24"/>
          <w:szCs w:val="24"/>
        </w:rPr>
        <w:t>3</w:t>
      </w:r>
      <w:r w:rsidR="003A0080" w:rsidRPr="009752F2">
        <w:rPr>
          <w:rFonts w:ascii="宋体" w:hAnsi="宋体"/>
          <w:kern w:val="0"/>
          <w:sz w:val="24"/>
          <w:szCs w:val="24"/>
        </w:rPr>
        <w:t>.</w:t>
      </w:r>
      <w:r w:rsidR="003A0080" w:rsidRPr="009752F2">
        <w:rPr>
          <w:rFonts w:ascii="宋体" w:hAnsi="宋体" w:hint="eastAsia"/>
          <w:kern w:val="0"/>
          <w:sz w:val="24"/>
          <w:szCs w:val="24"/>
        </w:rPr>
        <w:t>报名确认</w:t>
      </w:r>
      <w:r w:rsidR="003A0080">
        <w:rPr>
          <w:rFonts w:ascii="宋体" w:hAnsi="宋体" w:hint="eastAsia"/>
          <w:kern w:val="0"/>
          <w:sz w:val="24"/>
          <w:szCs w:val="24"/>
        </w:rPr>
        <w:t>及考试</w:t>
      </w:r>
      <w:r w:rsidR="003A0080" w:rsidRPr="009752F2">
        <w:rPr>
          <w:rFonts w:ascii="宋体" w:hAnsi="宋体" w:hint="eastAsia"/>
          <w:kern w:val="0"/>
          <w:sz w:val="24"/>
          <w:szCs w:val="24"/>
        </w:rPr>
        <w:t>地点：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2693"/>
        <w:gridCol w:w="1276"/>
        <w:gridCol w:w="2835"/>
      </w:tblGrid>
      <w:tr w:rsidR="00390873" w:rsidRPr="00656E83" w:rsidTr="003B6C77">
        <w:tc>
          <w:tcPr>
            <w:tcW w:w="2802" w:type="dxa"/>
            <w:vAlign w:val="center"/>
          </w:tcPr>
          <w:p w:rsidR="00390873" w:rsidRPr="00656E83" w:rsidRDefault="00390873" w:rsidP="00656E83">
            <w:pPr>
              <w:jc w:val="center"/>
              <w:rPr>
                <w:rFonts w:ascii="宋体"/>
                <w:b/>
                <w:kern w:val="0"/>
                <w:sz w:val="24"/>
                <w:szCs w:val="24"/>
              </w:rPr>
            </w:pPr>
            <w:r w:rsidRPr="00656E83">
              <w:rPr>
                <w:rFonts w:ascii="宋体" w:hAnsi="宋体" w:hint="eastAsia"/>
                <w:b/>
                <w:kern w:val="0"/>
                <w:sz w:val="24"/>
                <w:szCs w:val="24"/>
              </w:rPr>
              <w:t>中心名称</w:t>
            </w:r>
          </w:p>
        </w:tc>
        <w:tc>
          <w:tcPr>
            <w:tcW w:w="2693" w:type="dxa"/>
            <w:vAlign w:val="center"/>
          </w:tcPr>
          <w:p w:rsidR="00390873" w:rsidRPr="00656E83" w:rsidRDefault="00390873" w:rsidP="00656E83">
            <w:pPr>
              <w:jc w:val="center"/>
              <w:rPr>
                <w:rFonts w:ascii="宋体"/>
                <w:b/>
                <w:kern w:val="0"/>
                <w:sz w:val="24"/>
                <w:szCs w:val="24"/>
              </w:rPr>
            </w:pPr>
            <w:r w:rsidRPr="00656E83">
              <w:rPr>
                <w:rFonts w:ascii="宋体" w:hAnsi="宋体" w:hint="eastAsia"/>
                <w:b/>
                <w:kern w:val="0"/>
                <w:sz w:val="24"/>
                <w:szCs w:val="24"/>
              </w:rPr>
              <w:t>地址</w:t>
            </w:r>
          </w:p>
        </w:tc>
        <w:tc>
          <w:tcPr>
            <w:tcW w:w="1276" w:type="dxa"/>
          </w:tcPr>
          <w:p w:rsidR="00390873" w:rsidRPr="00656E83" w:rsidRDefault="00390873" w:rsidP="00656E83">
            <w:pPr>
              <w:jc w:val="center"/>
              <w:rPr>
                <w:rFonts w:ascii="宋体" w:hAnsi="宋体"/>
                <w:b/>
                <w:kern w:val="0"/>
                <w:sz w:val="24"/>
                <w:szCs w:val="24"/>
              </w:rPr>
            </w:pPr>
            <w:r w:rsidRPr="00656E83">
              <w:rPr>
                <w:rFonts w:ascii="宋体" w:hAnsi="宋体" w:hint="eastAsia"/>
                <w:b/>
                <w:kern w:val="0"/>
                <w:sz w:val="24"/>
                <w:szCs w:val="24"/>
              </w:rPr>
              <w:t>联系人</w:t>
            </w:r>
          </w:p>
        </w:tc>
        <w:tc>
          <w:tcPr>
            <w:tcW w:w="2835" w:type="dxa"/>
            <w:vAlign w:val="center"/>
          </w:tcPr>
          <w:p w:rsidR="00390873" w:rsidRPr="00656E83" w:rsidRDefault="00390873" w:rsidP="00656E83">
            <w:pPr>
              <w:jc w:val="center"/>
              <w:rPr>
                <w:rFonts w:ascii="宋体"/>
                <w:b/>
                <w:kern w:val="0"/>
                <w:sz w:val="24"/>
                <w:szCs w:val="24"/>
              </w:rPr>
            </w:pPr>
            <w:r w:rsidRPr="00656E83">
              <w:rPr>
                <w:rFonts w:ascii="宋体" w:hAnsi="宋体" w:hint="eastAsia"/>
                <w:b/>
                <w:kern w:val="0"/>
                <w:sz w:val="24"/>
                <w:szCs w:val="24"/>
              </w:rPr>
              <w:t>联系电话</w:t>
            </w:r>
          </w:p>
        </w:tc>
      </w:tr>
      <w:tr w:rsidR="00390873" w:rsidRPr="00656E83" w:rsidTr="003B6C77">
        <w:tc>
          <w:tcPr>
            <w:tcW w:w="2802" w:type="dxa"/>
            <w:vAlign w:val="center"/>
          </w:tcPr>
          <w:p w:rsidR="00390873" w:rsidRPr="00656E83" w:rsidRDefault="00390873" w:rsidP="00656E83">
            <w:pPr>
              <w:jc w:val="center"/>
              <w:rPr>
                <w:rFonts w:ascii="宋体"/>
                <w:kern w:val="0"/>
                <w:sz w:val="24"/>
                <w:szCs w:val="24"/>
              </w:rPr>
            </w:pPr>
            <w:r w:rsidRPr="00656E83">
              <w:rPr>
                <w:rFonts w:ascii="宋体" w:hAnsi="宋体" w:hint="eastAsia"/>
                <w:kern w:val="0"/>
                <w:sz w:val="24"/>
                <w:szCs w:val="24"/>
              </w:rPr>
              <w:t>广东邮电职业技术学院</w:t>
            </w:r>
          </w:p>
        </w:tc>
        <w:tc>
          <w:tcPr>
            <w:tcW w:w="2693" w:type="dxa"/>
            <w:vAlign w:val="center"/>
          </w:tcPr>
          <w:p w:rsidR="00390873" w:rsidRPr="00656E83" w:rsidRDefault="00390873" w:rsidP="00656E83">
            <w:pPr>
              <w:jc w:val="center"/>
              <w:rPr>
                <w:rFonts w:ascii="宋体"/>
                <w:kern w:val="0"/>
                <w:sz w:val="24"/>
                <w:szCs w:val="24"/>
              </w:rPr>
            </w:pPr>
            <w:r w:rsidRPr="00656E83">
              <w:rPr>
                <w:rFonts w:ascii="宋体" w:hAnsi="宋体" w:hint="eastAsia"/>
                <w:kern w:val="0"/>
                <w:sz w:val="24"/>
                <w:szCs w:val="24"/>
              </w:rPr>
              <w:t>广州市天河区中山大道西</w:t>
            </w:r>
            <w:r w:rsidRPr="00656E83">
              <w:rPr>
                <w:rFonts w:ascii="宋体" w:hAnsi="宋体"/>
                <w:kern w:val="0"/>
                <w:sz w:val="24"/>
                <w:szCs w:val="24"/>
              </w:rPr>
              <w:t>191</w:t>
            </w:r>
            <w:r w:rsidRPr="00656E83">
              <w:rPr>
                <w:rFonts w:ascii="宋体" w:hAnsi="宋体" w:hint="eastAsia"/>
                <w:kern w:val="0"/>
                <w:sz w:val="24"/>
                <w:szCs w:val="24"/>
              </w:rPr>
              <w:t>号</w:t>
            </w:r>
          </w:p>
        </w:tc>
        <w:tc>
          <w:tcPr>
            <w:tcW w:w="1276" w:type="dxa"/>
            <w:vAlign w:val="center"/>
          </w:tcPr>
          <w:p w:rsidR="00390873" w:rsidRDefault="009E56CB" w:rsidP="00656E83">
            <w:pPr>
              <w:jc w:val="center"/>
              <w:rPr>
                <w:rFonts w:ascii="宋体" w:hAnsi="宋体"/>
                <w:kern w:val="0"/>
                <w:sz w:val="24"/>
                <w:szCs w:val="24"/>
              </w:rPr>
            </w:pPr>
            <w:r>
              <w:rPr>
                <w:rFonts w:ascii="宋体" w:hAnsi="宋体" w:hint="eastAsia"/>
                <w:kern w:val="0"/>
                <w:sz w:val="24"/>
                <w:szCs w:val="24"/>
              </w:rPr>
              <w:t>蓝</w:t>
            </w:r>
            <w:r w:rsidR="00390873" w:rsidRPr="00656E83">
              <w:rPr>
                <w:rFonts w:ascii="宋体" w:hAnsi="宋体" w:hint="eastAsia"/>
                <w:kern w:val="0"/>
                <w:sz w:val="24"/>
                <w:szCs w:val="24"/>
              </w:rPr>
              <w:t>老师</w:t>
            </w:r>
          </w:p>
          <w:p w:rsidR="0030429B" w:rsidRPr="00656E83" w:rsidRDefault="009E56CB" w:rsidP="00656E83">
            <w:pPr>
              <w:jc w:val="center"/>
              <w:rPr>
                <w:rFonts w:ascii="宋体" w:hAnsi="宋体"/>
                <w:kern w:val="0"/>
                <w:sz w:val="24"/>
                <w:szCs w:val="24"/>
              </w:rPr>
            </w:pPr>
            <w:r>
              <w:rPr>
                <w:rFonts w:ascii="宋体" w:hAnsi="宋体" w:hint="eastAsia"/>
                <w:kern w:val="0"/>
                <w:sz w:val="24"/>
                <w:szCs w:val="24"/>
              </w:rPr>
              <w:t>郑</w:t>
            </w:r>
            <w:r w:rsidR="0030429B">
              <w:rPr>
                <w:rFonts w:ascii="宋体" w:hAnsi="宋体" w:hint="eastAsia"/>
                <w:kern w:val="0"/>
                <w:sz w:val="24"/>
                <w:szCs w:val="24"/>
              </w:rPr>
              <w:t>老师</w:t>
            </w:r>
          </w:p>
        </w:tc>
        <w:tc>
          <w:tcPr>
            <w:tcW w:w="2835" w:type="dxa"/>
            <w:vAlign w:val="center"/>
          </w:tcPr>
          <w:p w:rsidR="00390873" w:rsidRDefault="00390873" w:rsidP="00656E83">
            <w:pPr>
              <w:jc w:val="center"/>
              <w:rPr>
                <w:rFonts w:ascii="宋体" w:hAnsi="宋体"/>
                <w:kern w:val="0"/>
                <w:sz w:val="24"/>
                <w:szCs w:val="24"/>
              </w:rPr>
            </w:pPr>
            <w:r w:rsidRPr="00656E83">
              <w:rPr>
                <w:rFonts w:ascii="宋体" w:hAnsi="宋体"/>
                <w:kern w:val="0"/>
                <w:sz w:val="24"/>
                <w:szCs w:val="24"/>
              </w:rPr>
              <w:t>020-</w:t>
            </w:r>
            <w:r w:rsidR="009E56CB">
              <w:rPr>
                <w:rFonts w:ascii="宋体" w:hAnsi="宋体" w:hint="eastAsia"/>
                <w:kern w:val="0"/>
                <w:sz w:val="24"/>
                <w:szCs w:val="24"/>
              </w:rPr>
              <w:t>83969100-8626</w:t>
            </w:r>
          </w:p>
          <w:p w:rsidR="0030429B" w:rsidRPr="00656E83" w:rsidRDefault="0030429B" w:rsidP="00656E83">
            <w:pPr>
              <w:jc w:val="center"/>
              <w:rPr>
                <w:rFonts w:ascii="宋体" w:hAnsi="宋体"/>
                <w:kern w:val="0"/>
                <w:sz w:val="24"/>
                <w:szCs w:val="24"/>
              </w:rPr>
            </w:pPr>
            <w:r w:rsidRPr="00656E83">
              <w:rPr>
                <w:rFonts w:ascii="宋体" w:hAnsi="宋体"/>
                <w:kern w:val="0"/>
                <w:sz w:val="24"/>
                <w:szCs w:val="24"/>
              </w:rPr>
              <w:t>020-</w:t>
            </w:r>
            <w:r w:rsidRPr="00656E83">
              <w:rPr>
                <w:rFonts w:ascii="宋体" w:hAnsi="宋体" w:hint="eastAsia"/>
                <w:kern w:val="0"/>
                <w:sz w:val="24"/>
                <w:szCs w:val="24"/>
              </w:rPr>
              <w:t>83969100-86</w:t>
            </w:r>
            <w:r w:rsidR="009E56CB">
              <w:rPr>
                <w:rFonts w:ascii="宋体" w:hAnsi="宋体" w:hint="eastAsia"/>
                <w:kern w:val="0"/>
                <w:sz w:val="24"/>
                <w:szCs w:val="24"/>
              </w:rPr>
              <w:t>70</w:t>
            </w:r>
          </w:p>
        </w:tc>
      </w:tr>
    </w:tbl>
    <w:p w:rsidR="003A0080" w:rsidRPr="009752F2" w:rsidRDefault="005A718A" w:rsidP="00506D88">
      <w:pPr>
        <w:spacing w:line="360" w:lineRule="auto"/>
        <w:ind w:firstLineChars="200" w:firstLine="480"/>
        <w:rPr>
          <w:rFonts w:ascii="宋体"/>
          <w:kern w:val="0"/>
          <w:sz w:val="24"/>
          <w:szCs w:val="24"/>
        </w:rPr>
      </w:pPr>
      <w:r>
        <w:rPr>
          <w:rFonts w:ascii="宋体" w:hAnsi="宋体" w:hint="eastAsia"/>
          <w:kern w:val="0"/>
          <w:sz w:val="24"/>
          <w:szCs w:val="24"/>
        </w:rPr>
        <w:t>4</w:t>
      </w:r>
      <w:r w:rsidR="003A0080" w:rsidRPr="009752F2">
        <w:rPr>
          <w:rFonts w:ascii="宋体" w:hAnsi="宋体"/>
          <w:kern w:val="0"/>
          <w:sz w:val="24"/>
          <w:szCs w:val="24"/>
        </w:rPr>
        <w:t>.</w:t>
      </w:r>
      <w:r w:rsidR="003A0080" w:rsidRPr="009752F2">
        <w:rPr>
          <w:rFonts w:ascii="宋体" w:hAnsi="宋体" w:hint="eastAsia"/>
          <w:kern w:val="0"/>
          <w:sz w:val="24"/>
          <w:szCs w:val="24"/>
        </w:rPr>
        <w:t>报名手续及要求：</w:t>
      </w:r>
    </w:p>
    <w:p w:rsidR="003A0080" w:rsidRPr="00F235F7" w:rsidRDefault="003A0080" w:rsidP="00506D88">
      <w:pPr>
        <w:spacing w:line="360" w:lineRule="auto"/>
        <w:ind w:firstLineChars="200" w:firstLine="480"/>
        <w:rPr>
          <w:rFonts w:ascii="宋体"/>
          <w:kern w:val="0"/>
          <w:sz w:val="24"/>
          <w:szCs w:val="24"/>
        </w:rPr>
      </w:pPr>
      <w:r w:rsidRPr="00FB4620">
        <w:rPr>
          <w:rFonts w:ascii="宋体" w:hAnsi="宋体" w:hint="eastAsia"/>
          <w:kern w:val="0"/>
          <w:sz w:val="24"/>
          <w:szCs w:val="24"/>
        </w:rPr>
        <w:t>（</w:t>
      </w:r>
      <w:r w:rsidRPr="00FB4620">
        <w:rPr>
          <w:rFonts w:ascii="宋体" w:hAnsi="宋体"/>
          <w:kern w:val="0"/>
          <w:sz w:val="24"/>
          <w:szCs w:val="24"/>
        </w:rPr>
        <w:t>1</w:t>
      </w:r>
      <w:r w:rsidRPr="00FB4620">
        <w:rPr>
          <w:rFonts w:ascii="宋体" w:hAnsi="宋体" w:hint="eastAsia"/>
          <w:kern w:val="0"/>
          <w:sz w:val="24"/>
          <w:szCs w:val="24"/>
        </w:rPr>
        <w:t>）</w:t>
      </w:r>
      <w:r w:rsidR="006E3C24" w:rsidRPr="00F235F7">
        <w:rPr>
          <w:rFonts w:ascii="宋体" w:hAnsi="宋体" w:hint="eastAsia"/>
          <w:kern w:val="0"/>
          <w:sz w:val="24"/>
          <w:szCs w:val="24"/>
        </w:rPr>
        <w:t>登陆“圆梦计划”网站</w:t>
      </w:r>
      <w:hyperlink r:id="rId7" w:history="1">
        <w:r w:rsidR="006E3C24" w:rsidRPr="007F050D">
          <w:rPr>
            <w:rStyle w:val="a4"/>
            <w:rFonts w:ascii="Dotum" w:eastAsia="Dotum" w:hAnsi="Dotum" w:hint="eastAsia"/>
            <w:b/>
            <w:color w:val="auto"/>
            <w:kern w:val="0"/>
            <w:sz w:val="24"/>
            <w:szCs w:val="24"/>
            <w:u w:val="none"/>
          </w:rPr>
          <w:t>www.yuanmengjihua.com</w:t>
        </w:r>
      </w:hyperlink>
      <w:r w:rsidR="006E3C24" w:rsidRPr="00F235F7">
        <w:rPr>
          <w:rFonts w:ascii="宋体" w:hAnsi="宋体" w:hint="eastAsia"/>
          <w:kern w:val="0"/>
          <w:sz w:val="24"/>
          <w:szCs w:val="24"/>
        </w:rPr>
        <w:t>报名</w:t>
      </w:r>
      <w:r w:rsidRPr="00F235F7">
        <w:rPr>
          <w:rFonts w:ascii="宋体"/>
          <w:kern w:val="0"/>
          <w:sz w:val="24"/>
          <w:szCs w:val="24"/>
        </w:rPr>
        <w:t>,</w:t>
      </w:r>
      <w:r w:rsidRPr="00F235F7">
        <w:rPr>
          <w:rFonts w:ascii="宋体" w:hAnsi="宋体" w:hint="eastAsia"/>
          <w:kern w:val="0"/>
          <w:sz w:val="24"/>
          <w:szCs w:val="24"/>
        </w:rPr>
        <w:t>考生须在规定的时间内到指定报名地点进行现场报名确认。</w:t>
      </w:r>
    </w:p>
    <w:p w:rsidR="003A0080" w:rsidRPr="00F235F7" w:rsidRDefault="003A0080" w:rsidP="00506D88">
      <w:pPr>
        <w:spacing w:line="360" w:lineRule="auto"/>
        <w:ind w:firstLineChars="200" w:firstLine="480"/>
        <w:rPr>
          <w:rFonts w:ascii="宋体"/>
          <w:kern w:val="0"/>
          <w:sz w:val="24"/>
          <w:szCs w:val="24"/>
        </w:rPr>
      </w:pPr>
      <w:r w:rsidRPr="00F235F7">
        <w:rPr>
          <w:rFonts w:ascii="宋体" w:hAnsi="宋体" w:hint="eastAsia"/>
          <w:kern w:val="0"/>
          <w:sz w:val="24"/>
          <w:szCs w:val="24"/>
        </w:rPr>
        <w:t>（</w:t>
      </w:r>
      <w:r w:rsidRPr="00F235F7">
        <w:rPr>
          <w:rFonts w:ascii="宋体" w:hAnsi="宋体"/>
          <w:kern w:val="0"/>
          <w:sz w:val="24"/>
          <w:szCs w:val="24"/>
        </w:rPr>
        <w:t>2</w:t>
      </w:r>
      <w:r w:rsidRPr="00F235F7">
        <w:rPr>
          <w:rFonts w:ascii="宋体" w:hAnsi="宋体" w:hint="eastAsia"/>
          <w:kern w:val="0"/>
          <w:sz w:val="24"/>
          <w:szCs w:val="24"/>
        </w:rPr>
        <w:t>）考生在现场报名确认时须交验本人居民身份证原件及两份复印件（使用</w:t>
      </w:r>
      <w:r w:rsidRPr="00F235F7">
        <w:rPr>
          <w:rFonts w:ascii="宋体" w:hAnsi="宋体"/>
          <w:kern w:val="0"/>
          <w:sz w:val="24"/>
          <w:szCs w:val="24"/>
        </w:rPr>
        <w:t>A4</w:t>
      </w:r>
      <w:r w:rsidRPr="00F235F7">
        <w:rPr>
          <w:rFonts w:ascii="宋体" w:hAnsi="宋体" w:hint="eastAsia"/>
          <w:kern w:val="0"/>
          <w:sz w:val="24"/>
          <w:szCs w:val="24"/>
        </w:rPr>
        <w:t>复印纸）；交</w:t>
      </w:r>
      <w:r w:rsidR="00A94B81">
        <w:rPr>
          <w:rFonts w:ascii="宋体" w:hAnsi="宋体" w:hint="eastAsia"/>
          <w:kern w:val="0"/>
          <w:sz w:val="24"/>
          <w:szCs w:val="24"/>
        </w:rPr>
        <w:t>2</w:t>
      </w:r>
      <w:r w:rsidRPr="00F235F7">
        <w:rPr>
          <w:rFonts w:ascii="宋体" w:hAnsi="宋体" w:hint="eastAsia"/>
          <w:kern w:val="0"/>
          <w:sz w:val="24"/>
          <w:szCs w:val="24"/>
        </w:rPr>
        <w:t>寸近期正面蓝底免冠照片</w:t>
      </w:r>
      <w:r w:rsidRPr="00F235F7">
        <w:rPr>
          <w:rFonts w:ascii="宋体" w:hAnsi="宋体"/>
          <w:kern w:val="0"/>
          <w:sz w:val="24"/>
          <w:szCs w:val="24"/>
        </w:rPr>
        <w:t>2</w:t>
      </w:r>
      <w:r w:rsidR="006E3C24" w:rsidRPr="00F235F7">
        <w:rPr>
          <w:rFonts w:ascii="宋体" w:hAnsi="宋体" w:hint="eastAsia"/>
          <w:kern w:val="0"/>
          <w:sz w:val="24"/>
          <w:szCs w:val="24"/>
        </w:rPr>
        <w:t>张；所在单位出具的同意报考证明（加盖公章）；所在单位的名称、地址、邮政编码、办公电话。</w:t>
      </w:r>
    </w:p>
    <w:p w:rsidR="003A0080" w:rsidRPr="00FB4620" w:rsidRDefault="003A0080" w:rsidP="00506D88">
      <w:pPr>
        <w:spacing w:line="360" w:lineRule="auto"/>
        <w:ind w:firstLineChars="200" w:firstLine="480"/>
        <w:rPr>
          <w:rFonts w:ascii="宋体"/>
          <w:kern w:val="0"/>
          <w:sz w:val="24"/>
          <w:szCs w:val="24"/>
        </w:rPr>
      </w:pPr>
      <w:r w:rsidRPr="00FB4620">
        <w:rPr>
          <w:rFonts w:ascii="宋体" w:hAnsi="宋体" w:hint="eastAsia"/>
          <w:kern w:val="0"/>
          <w:sz w:val="24"/>
          <w:szCs w:val="24"/>
        </w:rPr>
        <w:t>（</w:t>
      </w:r>
      <w:r w:rsidRPr="00FB4620">
        <w:rPr>
          <w:rFonts w:ascii="宋体" w:hAnsi="宋体"/>
          <w:kern w:val="0"/>
          <w:sz w:val="24"/>
          <w:szCs w:val="24"/>
        </w:rPr>
        <w:t>3</w:t>
      </w:r>
      <w:r w:rsidRPr="00FB4620">
        <w:rPr>
          <w:rFonts w:ascii="宋体" w:hAnsi="宋体" w:hint="eastAsia"/>
          <w:kern w:val="0"/>
          <w:sz w:val="24"/>
          <w:szCs w:val="24"/>
        </w:rPr>
        <w:t>）报考高中起点专科的考生，在报名确认时，应持高中、中专、中技、职高毕业证书进行验证。</w:t>
      </w:r>
    </w:p>
    <w:p w:rsidR="003A0080" w:rsidRPr="00FB4620" w:rsidRDefault="003A0080" w:rsidP="00506D88">
      <w:pPr>
        <w:spacing w:line="360" w:lineRule="auto"/>
        <w:ind w:firstLineChars="200" w:firstLine="480"/>
        <w:rPr>
          <w:rFonts w:ascii="宋体"/>
          <w:kern w:val="0"/>
          <w:sz w:val="24"/>
          <w:szCs w:val="24"/>
        </w:rPr>
      </w:pPr>
      <w:r w:rsidRPr="00FB4620">
        <w:rPr>
          <w:rFonts w:ascii="宋体" w:hAnsi="宋体" w:hint="eastAsia"/>
          <w:kern w:val="0"/>
          <w:sz w:val="24"/>
          <w:szCs w:val="24"/>
        </w:rPr>
        <w:t>（</w:t>
      </w:r>
      <w:r w:rsidRPr="00FB4620">
        <w:rPr>
          <w:rFonts w:ascii="宋体" w:hAnsi="宋体"/>
          <w:kern w:val="0"/>
          <w:sz w:val="24"/>
          <w:szCs w:val="24"/>
        </w:rPr>
        <w:t>4</w:t>
      </w:r>
      <w:r w:rsidRPr="00FB4620">
        <w:rPr>
          <w:rFonts w:ascii="宋体" w:hAnsi="宋体" w:hint="eastAsia"/>
          <w:kern w:val="0"/>
          <w:sz w:val="24"/>
          <w:szCs w:val="24"/>
        </w:rPr>
        <w:t>）报考专科起点本科各专业的考生，应具有国民教育系列大专毕业证书，并交验原件及两份复印件（使用</w:t>
      </w:r>
      <w:r w:rsidRPr="00FB4620">
        <w:rPr>
          <w:rFonts w:ascii="宋体" w:hAnsi="宋体"/>
          <w:kern w:val="0"/>
          <w:sz w:val="24"/>
          <w:szCs w:val="24"/>
        </w:rPr>
        <w:t>A4</w:t>
      </w:r>
      <w:r w:rsidRPr="00FB4620">
        <w:rPr>
          <w:rFonts w:ascii="宋体" w:hAnsi="宋体" w:hint="eastAsia"/>
          <w:kern w:val="0"/>
          <w:sz w:val="24"/>
          <w:szCs w:val="24"/>
        </w:rPr>
        <w:t>复印纸）备案存档。</w:t>
      </w:r>
    </w:p>
    <w:p w:rsidR="003A0080" w:rsidRDefault="003A0080" w:rsidP="00506D88">
      <w:pPr>
        <w:spacing w:line="360" w:lineRule="auto"/>
        <w:ind w:firstLineChars="200" w:firstLine="480"/>
        <w:rPr>
          <w:rFonts w:ascii="宋体" w:hAnsi="宋体"/>
          <w:kern w:val="0"/>
          <w:sz w:val="24"/>
          <w:szCs w:val="24"/>
        </w:rPr>
      </w:pPr>
      <w:r>
        <w:rPr>
          <w:rFonts w:ascii="宋体" w:hAnsi="宋体" w:hint="eastAsia"/>
          <w:kern w:val="0"/>
          <w:sz w:val="24"/>
          <w:szCs w:val="24"/>
        </w:rPr>
        <w:t>5</w:t>
      </w:r>
      <w:r w:rsidRPr="00FB4620">
        <w:rPr>
          <w:rFonts w:ascii="宋体" w:hAnsi="宋体"/>
          <w:kern w:val="0"/>
          <w:sz w:val="24"/>
          <w:szCs w:val="24"/>
        </w:rPr>
        <w:t>.</w:t>
      </w:r>
      <w:r w:rsidRPr="00FB4620">
        <w:rPr>
          <w:rFonts w:ascii="宋体" w:hAnsi="宋体" w:hint="eastAsia"/>
          <w:kern w:val="0"/>
          <w:sz w:val="24"/>
          <w:szCs w:val="24"/>
        </w:rPr>
        <w:t>考试方式：</w:t>
      </w:r>
      <w:r w:rsidR="00656E83">
        <w:rPr>
          <w:rFonts w:ascii="宋体" w:hAnsi="宋体" w:hint="eastAsia"/>
          <w:kern w:val="0"/>
          <w:sz w:val="24"/>
          <w:szCs w:val="24"/>
        </w:rPr>
        <w:t>笔试，</w:t>
      </w:r>
      <w:r w:rsidRPr="00FB4620">
        <w:rPr>
          <w:rFonts w:ascii="宋体" w:hAnsi="宋体" w:hint="eastAsia"/>
          <w:kern w:val="0"/>
          <w:sz w:val="24"/>
          <w:szCs w:val="24"/>
        </w:rPr>
        <w:t>入学考试成绩满分为</w:t>
      </w:r>
      <w:r w:rsidRPr="00FB4620">
        <w:rPr>
          <w:rFonts w:ascii="宋体" w:hAnsi="宋体"/>
          <w:kern w:val="0"/>
          <w:sz w:val="24"/>
          <w:szCs w:val="24"/>
        </w:rPr>
        <w:t>300</w:t>
      </w:r>
      <w:r w:rsidRPr="00FB4620">
        <w:rPr>
          <w:rFonts w:ascii="宋体" w:hAnsi="宋体" w:hint="eastAsia"/>
          <w:kern w:val="0"/>
          <w:sz w:val="24"/>
          <w:szCs w:val="24"/>
        </w:rPr>
        <w:t>分，考试时长为</w:t>
      </w:r>
      <w:r w:rsidRPr="00FB4620">
        <w:rPr>
          <w:rFonts w:ascii="宋体" w:hAnsi="宋体"/>
          <w:kern w:val="0"/>
          <w:sz w:val="24"/>
          <w:szCs w:val="24"/>
        </w:rPr>
        <w:t>2</w:t>
      </w:r>
      <w:r w:rsidRPr="00FB4620">
        <w:rPr>
          <w:rFonts w:ascii="宋体" w:hAnsi="宋体" w:hint="eastAsia"/>
          <w:kern w:val="0"/>
          <w:sz w:val="24"/>
          <w:szCs w:val="24"/>
        </w:rPr>
        <w:t>个小时。</w:t>
      </w:r>
    </w:p>
    <w:p w:rsidR="00CC65C9" w:rsidRDefault="005A718A" w:rsidP="00506D88">
      <w:pPr>
        <w:spacing w:line="360" w:lineRule="auto"/>
        <w:ind w:firstLineChars="200" w:firstLine="480"/>
        <w:rPr>
          <w:rFonts w:ascii="宋体" w:hAnsi="宋体"/>
          <w:kern w:val="0"/>
          <w:sz w:val="24"/>
          <w:szCs w:val="24"/>
        </w:rPr>
      </w:pPr>
      <w:r>
        <w:rPr>
          <w:rFonts w:ascii="宋体" w:hAnsi="宋体" w:hint="eastAsia"/>
          <w:kern w:val="0"/>
          <w:sz w:val="24"/>
          <w:szCs w:val="24"/>
        </w:rPr>
        <w:t>6．考试科目</w:t>
      </w:r>
      <w:r w:rsidR="00575D16">
        <w:rPr>
          <w:rFonts w:ascii="宋体" w:hAnsi="宋体" w:hint="eastAsia"/>
          <w:kern w:val="0"/>
          <w:sz w:val="24"/>
          <w:szCs w:val="24"/>
        </w:rPr>
        <w:t>：</w:t>
      </w:r>
    </w:p>
    <w:tbl>
      <w:tblPr>
        <w:tblW w:w="8649" w:type="dxa"/>
        <w:jc w:val="center"/>
        <w:tblCellSpacing w:w="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703"/>
        <w:gridCol w:w="2975"/>
        <w:gridCol w:w="992"/>
        <w:gridCol w:w="1278"/>
        <w:gridCol w:w="1701"/>
      </w:tblGrid>
      <w:tr w:rsidR="005A718A" w:rsidRPr="00656E83" w:rsidTr="00A36E37">
        <w:trPr>
          <w:trHeight w:val="510"/>
          <w:tblCellSpacing w:w="0" w:type="dxa"/>
          <w:jc w:val="center"/>
        </w:trPr>
        <w:tc>
          <w:tcPr>
            <w:tcW w:w="1703" w:type="dxa"/>
            <w:vAlign w:val="center"/>
          </w:tcPr>
          <w:p w:rsidR="005A718A" w:rsidRPr="00656E83" w:rsidRDefault="005A718A" w:rsidP="00A36E37">
            <w:pPr>
              <w:widowControl/>
              <w:adjustRightInd w:val="0"/>
              <w:snapToGrid w:val="0"/>
              <w:spacing w:line="312" w:lineRule="auto"/>
              <w:jc w:val="center"/>
              <w:rPr>
                <w:rFonts w:ascii="宋体"/>
                <w:b/>
                <w:spacing w:val="20"/>
                <w:kern w:val="0"/>
                <w:szCs w:val="21"/>
              </w:rPr>
            </w:pPr>
            <w:r w:rsidRPr="00656E83">
              <w:rPr>
                <w:rFonts w:ascii="宋体" w:hAnsi="宋体" w:cs="宋体" w:hint="eastAsia"/>
                <w:b/>
                <w:bCs/>
                <w:spacing w:val="20"/>
                <w:kern w:val="0"/>
                <w:szCs w:val="21"/>
              </w:rPr>
              <w:t>层次</w:t>
            </w:r>
          </w:p>
        </w:tc>
        <w:tc>
          <w:tcPr>
            <w:tcW w:w="2975" w:type="dxa"/>
            <w:vAlign w:val="center"/>
          </w:tcPr>
          <w:p w:rsidR="005A718A" w:rsidRPr="00656E83" w:rsidRDefault="005A718A" w:rsidP="00A36E37">
            <w:pPr>
              <w:widowControl/>
              <w:adjustRightInd w:val="0"/>
              <w:snapToGrid w:val="0"/>
              <w:spacing w:line="312" w:lineRule="auto"/>
              <w:jc w:val="center"/>
              <w:rPr>
                <w:rFonts w:ascii="宋体"/>
                <w:b/>
                <w:spacing w:val="20"/>
                <w:kern w:val="0"/>
                <w:szCs w:val="21"/>
              </w:rPr>
            </w:pPr>
            <w:r w:rsidRPr="00656E83">
              <w:rPr>
                <w:rFonts w:ascii="宋体" w:hAnsi="宋体" w:cs="宋体" w:hint="eastAsia"/>
                <w:b/>
                <w:bCs/>
                <w:spacing w:val="20"/>
                <w:kern w:val="0"/>
                <w:szCs w:val="21"/>
              </w:rPr>
              <w:t>专业</w:t>
            </w:r>
          </w:p>
        </w:tc>
        <w:tc>
          <w:tcPr>
            <w:tcW w:w="992" w:type="dxa"/>
            <w:vAlign w:val="center"/>
          </w:tcPr>
          <w:p w:rsidR="005A718A" w:rsidRPr="00656E83" w:rsidRDefault="005A718A" w:rsidP="00A36E37">
            <w:pPr>
              <w:widowControl/>
              <w:adjustRightInd w:val="0"/>
              <w:snapToGrid w:val="0"/>
              <w:spacing w:line="312" w:lineRule="auto"/>
              <w:jc w:val="center"/>
              <w:rPr>
                <w:rFonts w:ascii="宋体"/>
                <w:b/>
                <w:spacing w:val="20"/>
                <w:kern w:val="0"/>
                <w:szCs w:val="21"/>
              </w:rPr>
            </w:pPr>
            <w:r w:rsidRPr="00656E83">
              <w:rPr>
                <w:rFonts w:ascii="宋体" w:hAnsi="宋体" w:cs="宋体" w:hint="eastAsia"/>
                <w:b/>
                <w:bCs/>
                <w:spacing w:val="20"/>
                <w:kern w:val="0"/>
                <w:szCs w:val="21"/>
              </w:rPr>
              <w:t>总学分</w:t>
            </w:r>
          </w:p>
        </w:tc>
        <w:tc>
          <w:tcPr>
            <w:tcW w:w="1278" w:type="dxa"/>
            <w:vAlign w:val="center"/>
          </w:tcPr>
          <w:p w:rsidR="005A718A" w:rsidRPr="00656E83" w:rsidRDefault="005A718A" w:rsidP="00A36E37">
            <w:pPr>
              <w:widowControl/>
              <w:adjustRightInd w:val="0"/>
              <w:snapToGrid w:val="0"/>
              <w:spacing w:line="312" w:lineRule="auto"/>
              <w:jc w:val="center"/>
              <w:rPr>
                <w:rFonts w:ascii="宋体"/>
                <w:b/>
                <w:spacing w:val="20"/>
                <w:kern w:val="0"/>
                <w:szCs w:val="21"/>
              </w:rPr>
            </w:pPr>
            <w:r w:rsidRPr="00656E83">
              <w:rPr>
                <w:rFonts w:ascii="宋体" w:hAnsi="宋体" w:cs="宋体" w:hint="eastAsia"/>
                <w:b/>
                <w:bCs/>
                <w:spacing w:val="20"/>
                <w:kern w:val="0"/>
                <w:szCs w:val="21"/>
              </w:rPr>
              <w:t>学习年限</w:t>
            </w:r>
          </w:p>
        </w:tc>
        <w:tc>
          <w:tcPr>
            <w:tcW w:w="1701" w:type="dxa"/>
            <w:vAlign w:val="center"/>
          </w:tcPr>
          <w:p w:rsidR="005A718A" w:rsidRPr="00656E83" w:rsidRDefault="00677DFD" w:rsidP="00A36E37">
            <w:pPr>
              <w:widowControl/>
              <w:adjustRightInd w:val="0"/>
              <w:snapToGrid w:val="0"/>
              <w:spacing w:line="312" w:lineRule="auto"/>
              <w:jc w:val="center"/>
              <w:rPr>
                <w:rFonts w:ascii="宋体" w:cs="宋体"/>
                <w:b/>
                <w:bCs/>
                <w:spacing w:val="20"/>
                <w:kern w:val="0"/>
                <w:szCs w:val="21"/>
              </w:rPr>
            </w:pPr>
            <w:r w:rsidRPr="00656E83">
              <w:rPr>
                <w:rFonts w:ascii="宋体" w:hAnsi="宋体" w:cs="宋体" w:hint="eastAsia"/>
                <w:b/>
                <w:bCs/>
                <w:spacing w:val="20"/>
                <w:kern w:val="0"/>
                <w:szCs w:val="21"/>
              </w:rPr>
              <w:t>考试</w:t>
            </w:r>
            <w:r w:rsidR="005A718A" w:rsidRPr="00656E83">
              <w:rPr>
                <w:rFonts w:ascii="宋体" w:hAnsi="宋体" w:cs="宋体" w:hint="eastAsia"/>
                <w:b/>
                <w:bCs/>
                <w:spacing w:val="20"/>
                <w:kern w:val="0"/>
                <w:szCs w:val="21"/>
              </w:rPr>
              <w:t>科目</w:t>
            </w:r>
          </w:p>
        </w:tc>
      </w:tr>
      <w:tr w:rsidR="005A718A" w:rsidRPr="00656E83" w:rsidTr="00A36E37">
        <w:trPr>
          <w:trHeight w:val="510"/>
          <w:tblCellSpacing w:w="0" w:type="dxa"/>
          <w:jc w:val="center"/>
        </w:trPr>
        <w:tc>
          <w:tcPr>
            <w:tcW w:w="1703" w:type="dxa"/>
            <w:vAlign w:val="center"/>
          </w:tcPr>
          <w:p w:rsidR="005A718A" w:rsidRPr="00656E83" w:rsidRDefault="005A718A" w:rsidP="00A36E37">
            <w:pPr>
              <w:widowControl/>
              <w:adjustRightInd w:val="0"/>
              <w:snapToGrid w:val="0"/>
              <w:spacing w:line="312" w:lineRule="auto"/>
              <w:jc w:val="center"/>
              <w:rPr>
                <w:rFonts w:ascii="宋体"/>
                <w:bCs/>
                <w:spacing w:val="20"/>
                <w:kern w:val="0"/>
                <w:szCs w:val="21"/>
              </w:rPr>
            </w:pPr>
            <w:r w:rsidRPr="00656E83">
              <w:rPr>
                <w:rFonts w:ascii="Verdana" w:hAnsi="Verdana" w:cs="宋体" w:hint="eastAsia"/>
                <w:szCs w:val="21"/>
              </w:rPr>
              <w:t>高中起点专科</w:t>
            </w:r>
          </w:p>
        </w:tc>
        <w:tc>
          <w:tcPr>
            <w:tcW w:w="2975" w:type="dxa"/>
            <w:vAlign w:val="center"/>
          </w:tcPr>
          <w:p w:rsidR="00853614" w:rsidRPr="00853614" w:rsidRDefault="00853614" w:rsidP="00853614">
            <w:pPr>
              <w:widowControl/>
              <w:adjustRightInd w:val="0"/>
              <w:snapToGrid w:val="0"/>
              <w:spacing w:line="312" w:lineRule="auto"/>
              <w:jc w:val="center"/>
              <w:rPr>
                <w:rFonts w:ascii="宋体" w:hAnsi="宋体" w:cs="宋体"/>
                <w:bCs/>
                <w:spacing w:val="20"/>
                <w:kern w:val="0"/>
                <w:szCs w:val="21"/>
              </w:rPr>
            </w:pPr>
            <w:r w:rsidRPr="00853614">
              <w:rPr>
                <w:rFonts w:ascii="宋体" w:hAnsi="宋体" w:cs="宋体" w:hint="eastAsia"/>
                <w:bCs/>
                <w:spacing w:val="20"/>
                <w:kern w:val="0"/>
                <w:szCs w:val="21"/>
              </w:rPr>
              <w:t>市场营销（客服方向）、</w:t>
            </w:r>
          </w:p>
          <w:p w:rsidR="00853614" w:rsidRPr="00853614" w:rsidRDefault="00853614" w:rsidP="00853614">
            <w:pPr>
              <w:widowControl/>
              <w:adjustRightInd w:val="0"/>
              <w:snapToGrid w:val="0"/>
              <w:spacing w:line="312" w:lineRule="auto"/>
              <w:jc w:val="center"/>
              <w:rPr>
                <w:rFonts w:ascii="宋体" w:hAnsi="宋体" w:cs="宋体"/>
                <w:bCs/>
                <w:spacing w:val="20"/>
                <w:kern w:val="0"/>
                <w:szCs w:val="21"/>
              </w:rPr>
            </w:pPr>
            <w:r w:rsidRPr="00853614">
              <w:rPr>
                <w:rFonts w:ascii="宋体" w:hAnsi="宋体" w:cs="宋体" w:hint="eastAsia"/>
                <w:bCs/>
                <w:spacing w:val="20"/>
                <w:kern w:val="0"/>
                <w:szCs w:val="21"/>
              </w:rPr>
              <w:t>市场营销、</w:t>
            </w:r>
          </w:p>
          <w:p w:rsidR="00853614" w:rsidRPr="00853614" w:rsidRDefault="00853614" w:rsidP="00853614">
            <w:pPr>
              <w:widowControl/>
              <w:adjustRightInd w:val="0"/>
              <w:snapToGrid w:val="0"/>
              <w:spacing w:line="312" w:lineRule="auto"/>
              <w:jc w:val="center"/>
              <w:rPr>
                <w:rFonts w:ascii="宋体" w:hAnsi="宋体" w:cs="宋体"/>
                <w:bCs/>
                <w:spacing w:val="20"/>
                <w:kern w:val="0"/>
                <w:szCs w:val="21"/>
              </w:rPr>
            </w:pPr>
            <w:r w:rsidRPr="00853614">
              <w:rPr>
                <w:rFonts w:ascii="宋体" w:hAnsi="宋体" w:cs="宋体" w:hint="eastAsia"/>
                <w:bCs/>
                <w:spacing w:val="20"/>
                <w:kern w:val="0"/>
                <w:szCs w:val="21"/>
              </w:rPr>
              <w:t>经济管理、</w:t>
            </w:r>
          </w:p>
          <w:p w:rsidR="00853614" w:rsidRPr="00853614" w:rsidRDefault="00853614" w:rsidP="00853614">
            <w:pPr>
              <w:widowControl/>
              <w:adjustRightInd w:val="0"/>
              <w:snapToGrid w:val="0"/>
              <w:spacing w:line="312" w:lineRule="auto"/>
              <w:jc w:val="center"/>
              <w:rPr>
                <w:rFonts w:ascii="宋体" w:hAnsi="宋体" w:cs="宋体"/>
                <w:bCs/>
                <w:spacing w:val="20"/>
                <w:kern w:val="0"/>
                <w:szCs w:val="21"/>
              </w:rPr>
            </w:pPr>
            <w:r w:rsidRPr="00853614">
              <w:rPr>
                <w:rFonts w:ascii="宋体" w:hAnsi="宋体" w:cs="宋体" w:hint="eastAsia"/>
                <w:bCs/>
                <w:spacing w:val="20"/>
                <w:kern w:val="0"/>
                <w:szCs w:val="21"/>
              </w:rPr>
              <w:t>电子商务、</w:t>
            </w:r>
          </w:p>
          <w:p w:rsidR="00853614" w:rsidRPr="00853614" w:rsidRDefault="00853614" w:rsidP="00853614">
            <w:pPr>
              <w:widowControl/>
              <w:adjustRightInd w:val="0"/>
              <w:snapToGrid w:val="0"/>
              <w:spacing w:line="312" w:lineRule="auto"/>
              <w:jc w:val="center"/>
              <w:rPr>
                <w:rFonts w:ascii="宋体" w:hAnsi="宋体" w:cs="宋体"/>
                <w:bCs/>
                <w:spacing w:val="20"/>
                <w:kern w:val="0"/>
                <w:szCs w:val="21"/>
              </w:rPr>
            </w:pPr>
            <w:r w:rsidRPr="00853614">
              <w:rPr>
                <w:rFonts w:ascii="宋体" w:hAnsi="宋体" w:cs="宋体" w:hint="eastAsia"/>
                <w:bCs/>
                <w:spacing w:val="20"/>
                <w:kern w:val="0"/>
                <w:szCs w:val="21"/>
              </w:rPr>
              <w:t>会计、</w:t>
            </w:r>
          </w:p>
          <w:p w:rsidR="00853614" w:rsidRPr="00853614" w:rsidRDefault="00853614" w:rsidP="00853614">
            <w:pPr>
              <w:widowControl/>
              <w:adjustRightInd w:val="0"/>
              <w:snapToGrid w:val="0"/>
              <w:spacing w:line="312" w:lineRule="auto"/>
              <w:jc w:val="center"/>
              <w:rPr>
                <w:rFonts w:ascii="宋体" w:hAnsi="宋体" w:cs="宋体"/>
                <w:bCs/>
                <w:spacing w:val="20"/>
                <w:kern w:val="0"/>
                <w:szCs w:val="21"/>
              </w:rPr>
            </w:pPr>
            <w:r w:rsidRPr="00853614">
              <w:rPr>
                <w:rFonts w:ascii="宋体" w:hAnsi="宋体" w:cs="宋体" w:hint="eastAsia"/>
                <w:bCs/>
                <w:spacing w:val="20"/>
                <w:kern w:val="0"/>
                <w:szCs w:val="21"/>
              </w:rPr>
              <w:t>机械工程及自动化、</w:t>
            </w:r>
          </w:p>
          <w:p w:rsidR="00FA438E" w:rsidRPr="00656E83" w:rsidRDefault="00853614" w:rsidP="00853614">
            <w:pPr>
              <w:widowControl/>
              <w:adjustRightInd w:val="0"/>
              <w:snapToGrid w:val="0"/>
              <w:spacing w:line="312" w:lineRule="auto"/>
              <w:jc w:val="center"/>
              <w:rPr>
                <w:rFonts w:ascii="宋体"/>
                <w:bCs/>
                <w:spacing w:val="20"/>
                <w:kern w:val="0"/>
                <w:szCs w:val="21"/>
              </w:rPr>
            </w:pPr>
            <w:r w:rsidRPr="00853614">
              <w:rPr>
                <w:rFonts w:ascii="宋体" w:hAnsi="宋体" w:cs="宋体" w:hint="eastAsia"/>
                <w:bCs/>
                <w:spacing w:val="20"/>
                <w:kern w:val="0"/>
                <w:szCs w:val="21"/>
              </w:rPr>
              <w:lastRenderedPageBreak/>
              <w:t>物流工程（投递、快递方向）、计算机科学与技术</w:t>
            </w:r>
          </w:p>
        </w:tc>
        <w:tc>
          <w:tcPr>
            <w:tcW w:w="992" w:type="dxa"/>
            <w:vAlign w:val="center"/>
          </w:tcPr>
          <w:p w:rsidR="005A718A" w:rsidRPr="00656E83" w:rsidRDefault="005A718A" w:rsidP="00A36E37">
            <w:pPr>
              <w:widowControl/>
              <w:adjustRightInd w:val="0"/>
              <w:snapToGrid w:val="0"/>
              <w:spacing w:line="312" w:lineRule="auto"/>
              <w:jc w:val="center"/>
              <w:rPr>
                <w:rFonts w:ascii="宋体"/>
                <w:bCs/>
                <w:spacing w:val="20"/>
                <w:kern w:val="0"/>
                <w:szCs w:val="21"/>
              </w:rPr>
            </w:pPr>
            <w:r w:rsidRPr="00656E83">
              <w:rPr>
                <w:rFonts w:ascii="宋体" w:hAnsi="宋体" w:cs="宋体"/>
                <w:bCs/>
                <w:spacing w:val="20"/>
                <w:kern w:val="0"/>
                <w:szCs w:val="21"/>
              </w:rPr>
              <w:lastRenderedPageBreak/>
              <w:t>80</w:t>
            </w:r>
            <w:r w:rsidRPr="00656E83">
              <w:rPr>
                <w:rFonts w:ascii="宋体" w:hAnsi="宋体" w:cs="宋体" w:hint="eastAsia"/>
                <w:bCs/>
                <w:spacing w:val="20"/>
                <w:kern w:val="0"/>
                <w:szCs w:val="21"/>
              </w:rPr>
              <w:t>学分</w:t>
            </w:r>
          </w:p>
        </w:tc>
        <w:tc>
          <w:tcPr>
            <w:tcW w:w="1278" w:type="dxa"/>
            <w:vAlign w:val="center"/>
          </w:tcPr>
          <w:p w:rsidR="005A718A" w:rsidRPr="00656E83" w:rsidRDefault="00656E83" w:rsidP="00A36E37">
            <w:pPr>
              <w:widowControl/>
              <w:adjustRightInd w:val="0"/>
              <w:snapToGrid w:val="0"/>
              <w:spacing w:line="312" w:lineRule="auto"/>
              <w:jc w:val="center"/>
              <w:rPr>
                <w:rFonts w:ascii="宋体"/>
                <w:bCs/>
                <w:spacing w:val="20"/>
                <w:kern w:val="0"/>
                <w:szCs w:val="21"/>
              </w:rPr>
            </w:pPr>
            <w:r>
              <w:rPr>
                <w:rFonts w:ascii="宋体" w:hAnsi="宋体" w:cs="宋体" w:hint="eastAsia"/>
                <w:bCs/>
                <w:spacing w:val="20"/>
                <w:kern w:val="0"/>
                <w:szCs w:val="21"/>
              </w:rPr>
              <w:t>2.5</w:t>
            </w:r>
            <w:r w:rsidR="00A36E37">
              <w:rPr>
                <w:rFonts w:ascii="宋体" w:hAnsi="宋体" w:cs="宋体" w:hint="eastAsia"/>
                <w:bCs/>
                <w:spacing w:val="20"/>
                <w:kern w:val="0"/>
                <w:szCs w:val="21"/>
              </w:rPr>
              <w:t>-5.5</w:t>
            </w:r>
            <w:r w:rsidR="005A718A" w:rsidRPr="00656E83">
              <w:rPr>
                <w:rFonts w:ascii="宋体" w:hAnsi="宋体" w:cs="宋体" w:hint="eastAsia"/>
                <w:bCs/>
                <w:spacing w:val="20"/>
                <w:kern w:val="0"/>
                <w:szCs w:val="21"/>
              </w:rPr>
              <w:t>年</w:t>
            </w:r>
          </w:p>
        </w:tc>
        <w:tc>
          <w:tcPr>
            <w:tcW w:w="1701" w:type="dxa"/>
            <w:vAlign w:val="center"/>
          </w:tcPr>
          <w:p w:rsidR="009C35B1" w:rsidRPr="00656E83" w:rsidRDefault="005A718A" w:rsidP="00A36E37">
            <w:pPr>
              <w:widowControl/>
              <w:adjustRightInd w:val="0"/>
              <w:snapToGrid w:val="0"/>
              <w:spacing w:line="312" w:lineRule="auto"/>
              <w:jc w:val="center"/>
              <w:rPr>
                <w:rFonts w:ascii="Times New Roman" w:hAnsi="Times New Roman" w:cs="宋体"/>
                <w:kern w:val="0"/>
                <w:szCs w:val="21"/>
              </w:rPr>
            </w:pPr>
            <w:r w:rsidRPr="00656E83">
              <w:rPr>
                <w:rFonts w:ascii="Times New Roman" w:hAnsi="Times New Roman" w:cs="宋体" w:hint="eastAsia"/>
                <w:kern w:val="0"/>
                <w:szCs w:val="21"/>
              </w:rPr>
              <w:t>英语、数学、</w:t>
            </w:r>
          </w:p>
          <w:p w:rsidR="005A718A" w:rsidRPr="00656E83" w:rsidRDefault="005A718A" w:rsidP="00A36E37">
            <w:pPr>
              <w:widowControl/>
              <w:adjustRightInd w:val="0"/>
              <w:snapToGrid w:val="0"/>
              <w:spacing w:line="312" w:lineRule="auto"/>
              <w:jc w:val="center"/>
              <w:rPr>
                <w:rFonts w:ascii="宋体" w:cs="宋体"/>
                <w:bCs/>
                <w:spacing w:val="20"/>
                <w:kern w:val="0"/>
                <w:szCs w:val="21"/>
              </w:rPr>
            </w:pPr>
            <w:r w:rsidRPr="00656E83">
              <w:rPr>
                <w:rFonts w:ascii="Times New Roman" w:hAnsi="Times New Roman" w:cs="宋体" w:hint="eastAsia"/>
                <w:kern w:val="0"/>
                <w:szCs w:val="21"/>
              </w:rPr>
              <w:t>计算机基础</w:t>
            </w:r>
          </w:p>
        </w:tc>
      </w:tr>
      <w:tr w:rsidR="005A718A" w:rsidRPr="00656E83" w:rsidTr="00A36E37">
        <w:trPr>
          <w:trHeight w:val="510"/>
          <w:tblCellSpacing w:w="0" w:type="dxa"/>
          <w:jc w:val="center"/>
        </w:trPr>
        <w:tc>
          <w:tcPr>
            <w:tcW w:w="1703" w:type="dxa"/>
            <w:vAlign w:val="center"/>
          </w:tcPr>
          <w:p w:rsidR="005A718A" w:rsidRPr="00656E83" w:rsidRDefault="005A718A" w:rsidP="00A36E37">
            <w:pPr>
              <w:widowControl/>
              <w:adjustRightInd w:val="0"/>
              <w:snapToGrid w:val="0"/>
              <w:spacing w:line="312" w:lineRule="auto"/>
              <w:jc w:val="center"/>
              <w:rPr>
                <w:rFonts w:ascii="Verdana" w:hAnsi="Verdana" w:cs="Verdana"/>
                <w:szCs w:val="21"/>
              </w:rPr>
            </w:pPr>
            <w:r w:rsidRPr="00656E83">
              <w:rPr>
                <w:rFonts w:ascii="Verdana" w:hAnsi="Verdana" w:cs="宋体" w:hint="eastAsia"/>
                <w:szCs w:val="21"/>
              </w:rPr>
              <w:lastRenderedPageBreak/>
              <w:t>专科起点本科</w:t>
            </w:r>
          </w:p>
        </w:tc>
        <w:tc>
          <w:tcPr>
            <w:tcW w:w="2975" w:type="dxa"/>
            <w:vAlign w:val="center"/>
          </w:tcPr>
          <w:p w:rsidR="00853614" w:rsidRPr="00853614" w:rsidRDefault="00853614" w:rsidP="00853614">
            <w:pPr>
              <w:widowControl/>
              <w:adjustRightInd w:val="0"/>
              <w:snapToGrid w:val="0"/>
              <w:spacing w:line="312" w:lineRule="auto"/>
              <w:jc w:val="center"/>
              <w:rPr>
                <w:rFonts w:ascii="宋体" w:hAnsi="宋体" w:cs="宋体"/>
                <w:bCs/>
                <w:spacing w:val="20"/>
                <w:kern w:val="0"/>
                <w:szCs w:val="21"/>
              </w:rPr>
            </w:pPr>
            <w:r w:rsidRPr="00853614">
              <w:rPr>
                <w:rFonts w:ascii="宋体" w:hAnsi="宋体" w:cs="宋体" w:hint="eastAsia"/>
                <w:bCs/>
                <w:spacing w:val="20"/>
                <w:kern w:val="0"/>
                <w:szCs w:val="21"/>
              </w:rPr>
              <w:t>物流工程、</w:t>
            </w:r>
          </w:p>
          <w:p w:rsidR="00853614" w:rsidRPr="00853614" w:rsidRDefault="00853614" w:rsidP="00853614">
            <w:pPr>
              <w:widowControl/>
              <w:adjustRightInd w:val="0"/>
              <w:snapToGrid w:val="0"/>
              <w:spacing w:line="312" w:lineRule="auto"/>
              <w:jc w:val="center"/>
              <w:rPr>
                <w:rFonts w:ascii="宋体" w:hAnsi="宋体" w:cs="宋体"/>
                <w:bCs/>
                <w:spacing w:val="20"/>
                <w:kern w:val="0"/>
                <w:szCs w:val="21"/>
              </w:rPr>
            </w:pPr>
            <w:r w:rsidRPr="00853614">
              <w:rPr>
                <w:rFonts w:ascii="宋体" w:hAnsi="宋体" w:cs="宋体" w:hint="eastAsia"/>
                <w:bCs/>
                <w:spacing w:val="20"/>
                <w:kern w:val="0"/>
                <w:szCs w:val="21"/>
              </w:rPr>
              <w:t>自动化、</w:t>
            </w:r>
          </w:p>
          <w:p w:rsidR="00807334" w:rsidRPr="00656E83" w:rsidRDefault="00853614" w:rsidP="00853614">
            <w:pPr>
              <w:widowControl/>
              <w:adjustRightInd w:val="0"/>
              <w:snapToGrid w:val="0"/>
              <w:spacing w:line="312" w:lineRule="auto"/>
              <w:jc w:val="center"/>
              <w:rPr>
                <w:rFonts w:ascii="Verdana" w:hAnsi="Verdana" w:cs="Verdana"/>
                <w:szCs w:val="21"/>
              </w:rPr>
            </w:pPr>
            <w:r w:rsidRPr="00853614">
              <w:rPr>
                <w:rFonts w:ascii="宋体" w:hAnsi="宋体" w:cs="宋体" w:hint="eastAsia"/>
                <w:bCs/>
                <w:spacing w:val="20"/>
                <w:kern w:val="0"/>
                <w:szCs w:val="21"/>
              </w:rPr>
              <w:t>市场营销（客服方向）</w:t>
            </w:r>
          </w:p>
        </w:tc>
        <w:tc>
          <w:tcPr>
            <w:tcW w:w="992" w:type="dxa"/>
            <w:vAlign w:val="center"/>
          </w:tcPr>
          <w:p w:rsidR="005A718A" w:rsidRPr="00656E83" w:rsidRDefault="005A718A" w:rsidP="00A36E37">
            <w:pPr>
              <w:widowControl/>
              <w:adjustRightInd w:val="0"/>
              <w:snapToGrid w:val="0"/>
              <w:spacing w:line="312" w:lineRule="auto"/>
              <w:jc w:val="center"/>
              <w:rPr>
                <w:rFonts w:ascii="宋体"/>
                <w:bCs/>
                <w:spacing w:val="20"/>
                <w:kern w:val="0"/>
                <w:szCs w:val="21"/>
              </w:rPr>
            </w:pPr>
            <w:r w:rsidRPr="00656E83">
              <w:rPr>
                <w:rFonts w:ascii="宋体" w:hAnsi="宋体" w:cs="宋体"/>
                <w:bCs/>
                <w:spacing w:val="20"/>
                <w:kern w:val="0"/>
                <w:szCs w:val="21"/>
              </w:rPr>
              <w:t>80</w:t>
            </w:r>
            <w:r w:rsidRPr="00656E83">
              <w:rPr>
                <w:rFonts w:ascii="宋体" w:hAnsi="宋体" w:cs="宋体" w:hint="eastAsia"/>
                <w:bCs/>
                <w:spacing w:val="20"/>
                <w:kern w:val="0"/>
                <w:szCs w:val="21"/>
              </w:rPr>
              <w:t>学分</w:t>
            </w:r>
          </w:p>
        </w:tc>
        <w:tc>
          <w:tcPr>
            <w:tcW w:w="1278" w:type="dxa"/>
            <w:vAlign w:val="center"/>
          </w:tcPr>
          <w:p w:rsidR="005A718A" w:rsidRPr="00656E83" w:rsidRDefault="00656E83" w:rsidP="00A36E37">
            <w:pPr>
              <w:widowControl/>
              <w:adjustRightInd w:val="0"/>
              <w:snapToGrid w:val="0"/>
              <w:spacing w:line="312" w:lineRule="auto"/>
              <w:jc w:val="center"/>
              <w:rPr>
                <w:rFonts w:ascii="宋体"/>
                <w:bCs/>
                <w:spacing w:val="20"/>
                <w:kern w:val="0"/>
                <w:szCs w:val="21"/>
              </w:rPr>
            </w:pPr>
            <w:r>
              <w:rPr>
                <w:rFonts w:ascii="宋体" w:hAnsi="宋体" w:cs="宋体" w:hint="eastAsia"/>
                <w:bCs/>
                <w:spacing w:val="20"/>
                <w:kern w:val="0"/>
                <w:szCs w:val="21"/>
              </w:rPr>
              <w:t>2.5</w:t>
            </w:r>
            <w:r w:rsidR="00A36E37">
              <w:rPr>
                <w:rFonts w:ascii="宋体" w:hAnsi="宋体" w:cs="宋体" w:hint="eastAsia"/>
                <w:bCs/>
                <w:spacing w:val="20"/>
                <w:kern w:val="0"/>
                <w:szCs w:val="21"/>
              </w:rPr>
              <w:t>-5.5</w:t>
            </w:r>
            <w:r w:rsidR="005A718A" w:rsidRPr="00656E83">
              <w:rPr>
                <w:rFonts w:ascii="宋体" w:hAnsi="宋体" w:cs="宋体" w:hint="eastAsia"/>
                <w:bCs/>
                <w:spacing w:val="20"/>
                <w:kern w:val="0"/>
                <w:szCs w:val="21"/>
              </w:rPr>
              <w:t>年</w:t>
            </w:r>
          </w:p>
        </w:tc>
        <w:tc>
          <w:tcPr>
            <w:tcW w:w="1701" w:type="dxa"/>
            <w:vAlign w:val="center"/>
          </w:tcPr>
          <w:p w:rsidR="009C35B1" w:rsidRPr="00656E83" w:rsidRDefault="005A718A" w:rsidP="00A36E37">
            <w:pPr>
              <w:widowControl/>
              <w:adjustRightInd w:val="0"/>
              <w:snapToGrid w:val="0"/>
              <w:spacing w:line="312" w:lineRule="auto"/>
              <w:jc w:val="center"/>
              <w:rPr>
                <w:rFonts w:ascii="Times New Roman" w:hAnsi="Times New Roman" w:cs="宋体"/>
                <w:kern w:val="0"/>
                <w:szCs w:val="21"/>
              </w:rPr>
            </w:pPr>
            <w:r w:rsidRPr="00656E83">
              <w:rPr>
                <w:rFonts w:ascii="Times New Roman" w:hAnsi="Times New Roman" w:cs="宋体" w:hint="eastAsia"/>
                <w:kern w:val="0"/>
                <w:szCs w:val="21"/>
              </w:rPr>
              <w:t>英语、数学、</w:t>
            </w:r>
          </w:p>
          <w:p w:rsidR="005A718A" w:rsidRPr="00656E83" w:rsidRDefault="005A718A" w:rsidP="00A36E37">
            <w:pPr>
              <w:widowControl/>
              <w:adjustRightInd w:val="0"/>
              <w:snapToGrid w:val="0"/>
              <w:spacing w:line="312" w:lineRule="auto"/>
              <w:jc w:val="center"/>
              <w:rPr>
                <w:rFonts w:ascii="Times New Roman" w:hAnsi="Times New Roman" w:cs="宋体"/>
                <w:kern w:val="0"/>
                <w:szCs w:val="21"/>
              </w:rPr>
            </w:pPr>
            <w:r w:rsidRPr="00656E83">
              <w:rPr>
                <w:rFonts w:ascii="Times New Roman" w:hAnsi="Times New Roman" w:cs="宋体" w:hint="eastAsia"/>
                <w:kern w:val="0"/>
                <w:szCs w:val="21"/>
              </w:rPr>
              <w:t>计算机基础</w:t>
            </w:r>
          </w:p>
        </w:tc>
      </w:tr>
    </w:tbl>
    <w:p w:rsidR="005A718A" w:rsidRPr="005A718A" w:rsidRDefault="005A718A" w:rsidP="00506D88">
      <w:pPr>
        <w:spacing w:line="360" w:lineRule="auto"/>
        <w:ind w:firstLineChars="225" w:firstLine="540"/>
        <w:rPr>
          <w:rFonts w:ascii="宋体" w:hAnsi="宋体"/>
          <w:kern w:val="0"/>
          <w:sz w:val="24"/>
          <w:szCs w:val="24"/>
        </w:rPr>
      </w:pPr>
      <w:r>
        <w:rPr>
          <w:rFonts w:ascii="宋体" w:hAnsi="宋体" w:hint="eastAsia"/>
          <w:kern w:val="0"/>
          <w:sz w:val="24"/>
          <w:szCs w:val="24"/>
        </w:rPr>
        <w:t>7．</w:t>
      </w:r>
      <w:r w:rsidRPr="005A718A">
        <w:rPr>
          <w:rFonts w:ascii="宋体" w:hAnsi="宋体" w:hint="eastAsia"/>
          <w:kern w:val="0"/>
          <w:sz w:val="24"/>
          <w:szCs w:val="24"/>
        </w:rPr>
        <w:t>命题范围和考试参考书、辅导资料</w:t>
      </w:r>
      <w:r w:rsidR="00575D16">
        <w:rPr>
          <w:rFonts w:ascii="宋体" w:hAnsi="宋体" w:hint="eastAsia"/>
          <w:kern w:val="0"/>
          <w:sz w:val="24"/>
          <w:szCs w:val="24"/>
        </w:rPr>
        <w:t>：</w:t>
      </w:r>
    </w:p>
    <w:p w:rsidR="005A718A" w:rsidRDefault="005A718A" w:rsidP="00506D88">
      <w:pPr>
        <w:spacing w:line="360" w:lineRule="auto"/>
        <w:ind w:firstLineChars="200" w:firstLine="480"/>
        <w:rPr>
          <w:rFonts w:ascii="宋体" w:hAnsi="宋体"/>
          <w:kern w:val="0"/>
          <w:sz w:val="24"/>
          <w:szCs w:val="24"/>
        </w:rPr>
      </w:pPr>
      <w:r w:rsidRPr="00FB4620">
        <w:rPr>
          <w:rFonts w:ascii="宋体" w:hAnsi="宋体" w:hint="eastAsia"/>
          <w:kern w:val="0"/>
          <w:sz w:val="24"/>
          <w:szCs w:val="24"/>
        </w:rPr>
        <w:t>现代远程教育各科考试命题由我校统一组织</w:t>
      </w:r>
      <w:r w:rsidR="00A36E37">
        <w:rPr>
          <w:rFonts w:ascii="宋体" w:hAnsi="宋体" w:hint="eastAsia"/>
          <w:kern w:val="0"/>
          <w:sz w:val="24"/>
          <w:szCs w:val="24"/>
        </w:rPr>
        <w:t>，</w:t>
      </w:r>
      <w:r w:rsidRPr="00FB4620">
        <w:rPr>
          <w:rFonts w:ascii="宋体" w:hAnsi="宋体" w:hint="eastAsia"/>
          <w:kern w:val="0"/>
          <w:sz w:val="24"/>
          <w:szCs w:val="24"/>
        </w:rPr>
        <w:t>结合当年全国成人高考考试大纲和各门课程复习参考书的内容，由我校针对考试科目编写远程教育入学考试辅导资料，凡报名学生可免费在网上下载考前辅导资料。请我院网站</w:t>
      </w:r>
      <w:r w:rsidR="00A36E37">
        <w:rPr>
          <w:rFonts w:ascii="宋体" w:hAnsi="宋体" w:hint="eastAsia"/>
          <w:kern w:val="0"/>
          <w:sz w:val="24"/>
          <w:szCs w:val="24"/>
        </w:rPr>
        <w:t>（</w:t>
      </w:r>
      <w:hyperlink r:id="rId8" w:history="1">
        <w:r w:rsidR="00A36E37" w:rsidRPr="00A36E37">
          <w:rPr>
            <w:rStyle w:val="a4"/>
            <w:rFonts w:ascii="宋体" w:hAnsi="宋体" w:hint="eastAsia"/>
            <w:b/>
            <w:bCs/>
            <w:color w:val="auto"/>
            <w:sz w:val="24"/>
            <w:u w:val="none"/>
          </w:rPr>
          <w:t>http://www.buptnu.com.cn</w:t>
        </w:r>
      </w:hyperlink>
      <w:r w:rsidR="00A36E37">
        <w:rPr>
          <w:rFonts w:ascii="宋体" w:hAnsi="宋体" w:hint="eastAsia"/>
          <w:bCs/>
          <w:color w:val="000000"/>
          <w:sz w:val="24"/>
        </w:rPr>
        <w:t>）</w:t>
      </w:r>
      <w:r w:rsidRPr="00FB4620">
        <w:rPr>
          <w:rFonts w:ascii="宋体" w:hAnsi="宋体" w:hint="eastAsia"/>
          <w:kern w:val="0"/>
          <w:sz w:val="24"/>
          <w:szCs w:val="24"/>
        </w:rPr>
        <w:t>招生专栏的“入学考试辅导资料”中查询下载。</w:t>
      </w:r>
    </w:p>
    <w:p w:rsidR="00575D16" w:rsidRPr="00BC3024" w:rsidRDefault="00575D16" w:rsidP="00506D88">
      <w:pPr>
        <w:spacing w:line="360" w:lineRule="auto"/>
        <w:ind w:firstLineChars="196" w:firstLine="472"/>
        <w:rPr>
          <w:b/>
          <w:color w:val="000000"/>
          <w:sz w:val="24"/>
        </w:rPr>
      </w:pPr>
      <w:r>
        <w:rPr>
          <w:rFonts w:hint="eastAsia"/>
          <w:b/>
          <w:color w:val="000000"/>
          <w:sz w:val="24"/>
        </w:rPr>
        <w:t>二、</w:t>
      </w:r>
      <w:r w:rsidRPr="00BC3024">
        <w:rPr>
          <w:rFonts w:hint="eastAsia"/>
          <w:b/>
          <w:color w:val="000000"/>
          <w:sz w:val="24"/>
        </w:rPr>
        <w:t>注意事项</w:t>
      </w:r>
    </w:p>
    <w:p w:rsidR="00575D16" w:rsidRPr="00F21EAA" w:rsidRDefault="00575D16" w:rsidP="00506D88">
      <w:pPr>
        <w:widowControl/>
        <w:spacing w:line="360" w:lineRule="auto"/>
        <w:ind w:firstLine="540"/>
        <w:jc w:val="left"/>
        <w:rPr>
          <w:rFonts w:ascii="宋体"/>
          <w:kern w:val="0"/>
          <w:sz w:val="24"/>
          <w:szCs w:val="24"/>
        </w:rPr>
      </w:pPr>
      <w:r w:rsidRPr="00F21EAA">
        <w:rPr>
          <w:rFonts w:ascii="宋体" w:hAnsi="宋体"/>
          <w:kern w:val="0"/>
          <w:sz w:val="24"/>
          <w:szCs w:val="24"/>
        </w:rPr>
        <w:t>1</w:t>
      </w:r>
      <w:r>
        <w:rPr>
          <w:rFonts w:ascii="宋体"/>
          <w:kern w:val="0"/>
          <w:sz w:val="24"/>
          <w:szCs w:val="24"/>
        </w:rPr>
        <w:t>.</w:t>
      </w:r>
      <w:r w:rsidRPr="00F21EAA">
        <w:rPr>
          <w:rFonts w:ascii="宋体" w:hAnsi="宋体" w:hint="eastAsia"/>
          <w:kern w:val="0"/>
          <w:sz w:val="24"/>
          <w:szCs w:val="24"/>
        </w:rPr>
        <w:t>考生每次只能报考一所高校的一个专业。</w:t>
      </w:r>
    </w:p>
    <w:p w:rsidR="00575D16" w:rsidRPr="00F21EAA" w:rsidRDefault="00575D16" w:rsidP="00506D88">
      <w:pPr>
        <w:widowControl/>
        <w:spacing w:line="360" w:lineRule="auto"/>
        <w:ind w:firstLine="540"/>
        <w:jc w:val="left"/>
        <w:rPr>
          <w:rFonts w:ascii="宋体"/>
          <w:kern w:val="0"/>
          <w:sz w:val="24"/>
          <w:szCs w:val="24"/>
        </w:rPr>
      </w:pPr>
      <w:r w:rsidRPr="00F21EAA">
        <w:rPr>
          <w:rFonts w:ascii="宋体" w:hAnsi="宋体"/>
          <w:kern w:val="0"/>
          <w:sz w:val="24"/>
          <w:szCs w:val="24"/>
        </w:rPr>
        <w:t>2</w:t>
      </w:r>
      <w:r>
        <w:rPr>
          <w:rFonts w:ascii="宋体"/>
          <w:kern w:val="0"/>
          <w:sz w:val="24"/>
          <w:szCs w:val="24"/>
        </w:rPr>
        <w:t>.</w:t>
      </w:r>
      <w:r w:rsidRPr="00F21EAA">
        <w:rPr>
          <w:rFonts w:ascii="宋体" w:hAnsi="宋体" w:hint="eastAsia"/>
          <w:kern w:val="0"/>
          <w:sz w:val="24"/>
          <w:szCs w:val="24"/>
        </w:rPr>
        <w:t>已被圆梦计划成功录取的考生不得再次报考。</w:t>
      </w:r>
    </w:p>
    <w:p w:rsidR="00575D16" w:rsidRPr="00F21EAA" w:rsidRDefault="00575D16" w:rsidP="00506D88">
      <w:pPr>
        <w:widowControl/>
        <w:spacing w:line="360" w:lineRule="auto"/>
        <w:ind w:firstLine="540"/>
        <w:jc w:val="left"/>
        <w:rPr>
          <w:rFonts w:ascii="宋体"/>
          <w:kern w:val="0"/>
          <w:sz w:val="24"/>
          <w:szCs w:val="24"/>
        </w:rPr>
      </w:pPr>
      <w:r w:rsidRPr="00F21EAA">
        <w:rPr>
          <w:rFonts w:ascii="宋体" w:hAnsi="宋体"/>
          <w:kern w:val="0"/>
          <w:sz w:val="24"/>
          <w:szCs w:val="24"/>
        </w:rPr>
        <w:t>3</w:t>
      </w:r>
      <w:r>
        <w:rPr>
          <w:rFonts w:ascii="宋体"/>
          <w:kern w:val="0"/>
          <w:sz w:val="24"/>
          <w:szCs w:val="24"/>
        </w:rPr>
        <w:t>.</w:t>
      </w:r>
      <w:r w:rsidRPr="00F21EAA">
        <w:rPr>
          <w:rFonts w:ascii="宋体" w:hAnsi="宋体" w:hint="eastAsia"/>
          <w:kern w:val="0"/>
          <w:sz w:val="24"/>
          <w:szCs w:val="24"/>
        </w:rPr>
        <w:t>考生通过现场确认环节后，只能在所报考的“圆梦</w:t>
      </w:r>
      <w:smartTag w:uri="urn:schemas-microsoft-com:office:smarttags" w:element="chmetcnv">
        <w:smartTagPr>
          <w:attr w:name="TCSC" w:val="0"/>
          <w:attr w:name="NumberType" w:val="1"/>
          <w:attr w:name="Negative" w:val="False"/>
          <w:attr w:name="HasSpace" w:val="False"/>
          <w:attr w:name="SourceValue" w:val="100"/>
          <w:attr w:name="UnitName" w:val="”"/>
        </w:smartTagPr>
        <w:r w:rsidRPr="00F21EAA">
          <w:rPr>
            <w:rFonts w:ascii="宋体" w:hAnsi="宋体"/>
            <w:kern w:val="0"/>
            <w:sz w:val="24"/>
            <w:szCs w:val="24"/>
          </w:rPr>
          <w:t>100</w:t>
        </w:r>
        <w:r w:rsidRPr="00F21EAA">
          <w:rPr>
            <w:rFonts w:ascii="宋体" w:hAnsi="宋体" w:hint="eastAsia"/>
            <w:kern w:val="0"/>
            <w:sz w:val="24"/>
            <w:szCs w:val="24"/>
          </w:rPr>
          <w:t>”</w:t>
        </w:r>
      </w:smartTag>
      <w:r w:rsidRPr="00F21EAA">
        <w:rPr>
          <w:rFonts w:ascii="宋体" w:hAnsi="宋体" w:hint="eastAsia"/>
          <w:kern w:val="0"/>
          <w:sz w:val="24"/>
          <w:szCs w:val="24"/>
        </w:rPr>
        <w:t>录取结果公布后，在没有被成功录取的情况下，方可重新报考。</w:t>
      </w:r>
    </w:p>
    <w:p w:rsidR="00575D16" w:rsidRPr="00F21EAA" w:rsidRDefault="00575D16" w:rsidP="00506D88">
      <w:pPr>
        <w:widowControl/>
        <w:spacing w:line="360" w:lineRule="auto"/>
        <w:ind w:firstLine="540"/>
        <w:jc w:val="left"/>
        <w:rPr>
          <w:rFonts w:ascii="宋体"/>
          <w:kern w:val="0"/>
          <w:sz w:val="24"/>
          <w:szCs w:val="24"/>
        </w:rPr>
      </w:pPr>
      <w:r w:rsidRPr="00F21EAA">
        <w:rPr>
          <w:rFonts w:ascii="宋体" w:hAnsi="宋体"/>
          <w:kern w:val="0"/>
          <w:sz w:val="24"/>
          <w:szCs w:val="24"/>
        </w:rPr>
        <w:t>4</w:t>
      </w:r>
      <w:r>
        <w:rPr>
          <w:rFonts w:ascii="宋体"/>
          <w:kern w:val="0"/>
          <w:sz w:val="24"/>
          <w:szCs w:val="24"/>
        </w:rPr>
        <w:t>.</w:t>
      </w:r>
      <w:r w:rsidRPr="00F21EAA">
        <w:rPr>
          <w:rFonts w:ascii="宋体" w:hAnsi="宋体" w:hint="eastAsia"/>
          <w:kern w:val="0"/>
          <w:sz w:val="24"/>
          <w:szCs w:val="24"/>
        </w:rPr>
        <w:t>用户账号用于网上报考和查询成绩、录取结果等相关事宜，请务必如实填写注册资料并妥善保管。</w:t>
      </w:r>
    </w:p>
    <w:p w:rsidR="00575D16" w:rsidRDefault="00575D16" w:rsidP="00506D88">
      <w:pPr>
        <w:widowControl/>
        <w:spacing w:line="360" w:lineRule="auto"/>
        <w:ind w:firstLine="540"/>
        <w:jc w:val="left"/>
        <w:rPr>
          <w:rFonts w:ascii="宋体"/>
          <w:kern w:val="0"/>
          <w:sz w:val="24"/>
          <w:szCs w:val="24"/>
        </w:rPr>
      </w:pPr>
      <w:r w:rsidRPr="00F21EAA">
        <w:rPr>
          <w:rFonts w:ascii="宋体" w:hAnsi="宋体"/>
          <w:kern w:val="0"/>
          <w:sz w:val="24"/>
          <w:szCs w:val="24"/>
        </w:rPr>
        <w:t>5</w:t>
      </w:r>
      <w:r>
        <w:rPr>
          <w:rFonts w:ascii="宋体"/>
          <w:kern w:val="0"/>
          <w:sz w:val="24"/>
          <w:szCs w:val="24"/>
        </w:rPr>
        <w:t>.</w:t>
      </w:r>
      <w:r w:rsidRPr="00F21EAA">
        <w:rPr>
          <w:rFonts w:ascii="宋体" w:hAnsi="宋体" w:hint="eastAsia"/>
          <w:kern w:val="0"/>
          <w:sz w:val="24"/>
          <w:szCs w:val="24"/>
        </w:rPr>
        <w:t>根据教育部的规定，高等院校网络教育学院只能在已开设教学中心的地市进行招生，因此考生报名时应尽量按照高校教学中心的分布为报考原则，就近就便。</w:t>
      </w:r>
    </w:p>
    <w:sectPr w:rsidR="00575D16" w:rsidSect="00DB74E9">
      <w:pgSz w:w="11906" w:h="16838"/>
      <w:pgMar w:top="1134"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E99" w:rsidRDefault="00513E99">
      <w:r>
        <w:separator/>
      </w:r>
    </w:p>
  </w:endnote>
  <w:endnote w:type="continuationSeparator" w:id="0">
    <w:p w:rsidR="00513E99" w:rsidRDefault="00513E9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E99" w:rsidRDefault="00513E99">
      <w:r>
        <w:separator/>
      </w:r>
    </w:p>
  </w:footnote>
  <w:footnote w:type="continuationSeparator" w:id="0">
    <w:p w:rsidR="00513E99" w:rsidRDefault="00513E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63CA4"/>
    <w:multiLevelType w:val="hybridMultilevel"/>
    <w:tmpl w:val="E158840A"/>
    <w:lvl w:ilvl="0" w:tplc="19DA02C6">
      <w:start w:val="1"/>
      <w:numFmt w:val="decimal"/>
      <w:lvlText w:val="%1."/>
      <w:lvlJc w:val="left"/>
      <w:pPr>
        <w:tabs>
          <w:tab w:val="num" w:pos="360"/>
        </w:tabs>
        <w:ind w:left="360" w:hanging="360"/>
      </w:pPr>
      <w:rPr>
        <w:rFonts w:ascii="宋体" w:hAnsi="宋体" w:cs="宋体" w:hint="default"/>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52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0A34"/>
    <w:rsid w:val="00035F95"/>
    <w:rsid w:val="0004282D"/>
    <w:rsid w:val="00050A48"/>
    <w:rsid w:val="000733EF"/>
    <w:rsid w:val="00084ECF"/>
    <w:rsid w:val="000907D7"/>
    <w:rsid w:val="000A7163"/>
    <w:rsid w:val="000C3320"/>
    <w:rsid w:val="000C7F62"/>
    <w:rsid w:val="0010265B"/>
    <w:rsid w:val="001B2E29"/>
    <w:rsid w:val="0024642B"/>
    <w:rsid w:val="00265204"/>
    <w:rsid w:val="00290C77"/>
    <w:rsid w:val="002A433B"/>
    <w:rsid w:val="002A6A0F"/>
    <w:rsid w:val="002C0A34"/>
    <w:rsid w:val="002C4535"/>
    <w:rsid w:val="002C7003"/>
    <w:rsid w:val="002D65ED"/>
    <w:rsid w:val="002F447F"/>
    <w:rsid w:val="0030303D"/>
    <w:rsid w:val="0030429B"/>
    <w:rsid w:val="00305781"/>
    <w:rsid w:val="003076E4"/>
    <w:rsid w:val="00326DB4"/>
    <w:rsid w:val="00341086"/>
    <w:rsid w:val="00357EA3"/>
    <w:rsid w:val="003639FE"/>
    <w:rsid w:val="00390873"/>
    <w:rsid w:val="0039131F"/>
    <w:rsid w:val="003A0080"/>
    <w:rsid w:val="003A24C5"/>
    <w:rsid w:val="003A4BE5"/>
    <w:rsid w:val="003B6C77"/>
    <w:rsid w:val="00403EC0"/>
    <w:rsid w:val="0040687B"/>
    <w:rsid w:val="00407357"/>
    <w:rsid w:val="00421893"/>
    <w:rsid w:val="00460F31"/>
    <w:rsid w:val="00467EE9"/>
    <w:rsid w:val="004B7A83"/>
    <w:rsid w:val="004E110D"/>
    <w:rsid w:val="00506D88"/>
    <w:rsid w:val="0050788A"/>
    <w:rsid w:val="00513E99"/>
    <w:rsid w:val="00532B3B"/>
    <w:rsid w:val="00547D5D"/>
    <w:rsid w:val="005543FB"/>
    <w:rsid w:val="00575D16"/>
    <w:rsid w:val="005950F5"/>
    <w:rsid w:val="005A718A"/>
    <w:rsid w:val="005B1D4C"/>
    <w:rsid w:val="006524D3"/>
    <w:rsid w:val="00653752"/>
    <w:rsid w:val="00656E83"/>
    <w:rsid w:val="0066212D"/>
    <w:rsid w:val="00665107"/>
    <w:rsid w:val="00666AF8"/>
    <w:rsid w:val="00677DFD"/>
    <w:rsid w:val="00684448"/>
    <w:rsid w:val="006E3C24"/>
    <w:rsid w:val="00717FA3"/>
    <w:rsid w:val="00730AED"/>
    <w:rsid w:val="00746B56"/>
    <w:rsid w:val="0074771F"/>
    <w:rsid w:val="007647D8"/>
    <w:rsid w:val="007A5280"/>
    <w:rsid w:val="007E1FCF"/>
    <w:rsid w:val="007E5C02"/>
    <w:rsid w:val="007E5D57"/>
    <w:rsid w:val="007F050D"/>
    <w:rsid w:val="008064EC"/>
    <w:rsid w:val="00806CB1"/>
    <w:rsid w:val="00807334"/>
    <w:rsid w:val="00851375"/>
    <w:rsid w:val="00853614"/>
    <w:rsid w:val="00887FD4"/>
    <w:rsid w:val="00890405"/>
    <w:rsid w:val="008B3D2E"/>
    <w:rsid w:val="008C161B"/>
    <w:rsid w:val="008C3CEF"/>
    <w:rsid w:val="008D0480"/>
    <w:rsid w:val="008D41AF"/>
    <w:rsid w:val="00905D41"/>
    <w:rsid w:val="00963701"/>
    <w:rsid w:val="00980599"/>
    <w:rsid w:val="009C2C31"/>
    <w:rsid w:val="009C35B1"/>
    <w:rsid w:val="009C5417"/>
    <w:rsid w:val="009D7BC0"/>
    <w:rsid w:val="009E56CB"/>
    <w:rsid w:val="00A00C3A"/>
    <w:rsid w:val="00A126C5"/>
    <w:rsid w:val="00A32AED"/>
    <w:rsid w:val="00A331CF"/>
    <w:rsid w:val="00A36E37"/>
    <w:rsid w:val="00A63DCF"/>
    <w:rsid w:val="00A944C5"/>
    <w:rsid w:val="00A94B81"/>
    <w:rsid w:val="00AA448B"/>
    <w:rsid w:val="00AC3372"/>
    <w:rsid w:val="00AD4C2B"/>
    <w:rsid w:val="00AF00B2"/>
    <w:rsid w:val="00B3560F"/>
    <w:rsid w:val="00BA6787"/>
    <w:rsid w:val="00BB417E"/>
    <w:rsid w:val="00BC0774"/>
    <w:rsid w:val="00BD6AC3"/>
    <w:rsid w:val="00BF405F"/>
    <w:rsid w:val="00C13ACB"/>
    <w:rsid w:val="00C1785D"/>
    <w:rsid w:val="00CB3FD1"/>
    <w:rsid w:val="00CC4211"/>
    <w:rsid w:val="00CC65C9"/>
    <w:rsid w:val="00CF6A15"/>
    <w:rsid w:val="00D01464"/>
    <w:rsid w:val="00D11D4B"/>
    <w:rsid w:val="00D20476"/>
    <w:rsid w:val="00D506A3"/>
    <w:rsid w:val="00D840D4"/>
    <w:rsid w:val="00DA3F36"/>
    <w:rsid w:val="00DB74E9"/>
    <w:rsid w:val="00DC3449"/>
    <w:rsid w:val="00DE2920"/>
    <w:rsid w:val="00DF342C"/>
    <w:rsid w:val="00DF7E1E"/>
    <w:rsid w:val="00E005F6"/>
    <w:rsid w:val="00E43506"/>
    <w:rsid w:val="00E5648E"/>
    <w:rsid w:val="00E960B1"/>
    <w:rsid w:val="00ED6C72"/>
    <w:rsid w:val="00F01D8C"/>
    <w:rsid w:val="00F2162A"/>
    <w:rsid w:val="00F21E5A"/>
    <w:rsid w:val="00F235F7"/>
    <w:rsid w:val="00F739EB"/>
    <w:rsid w:val="00F803A6"/>
    <w:rsid w:val="00F93D95"/>
    <w:rsid w:val="00FA438E"/>
    <w:rsid w:val="00FD1C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0A34"/>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407357"/>
    <w:pPr>
      <w:widowControl/>
      <w:spacing w:before="100" w:beforeAutospacing="1" w:after="100" w:afterAutospacing="1"/>
      <w:jc w:val="left"/>
    </w:pPr>
    <w:rPr>
      <w:rFonts w:ascii="宋体" w:hAnsi="宋体" w:cs="宋体"/>
      <w:kern w:val="0"/>
      <w:sz w:val="24"/>
      <w:szCs w:val="24"/>
    </w:rPr>
  </w:style>
  <w:style w:type="character" w:styleId="a4">
    <w:name w:val="Hyperlink"/>
    <w:basedOn w:val="a0"/>
    <w:rsid w:val="003A0080"/>
    <w:rPr>
      <w:rFonts w:cs="Times New Roman"/>
      <w:color w:val="0000FF"/>
      <w:u w:val="single"/>
    </w:rPr>
  </w:style>
  <w:style w:type="paragraph" w:styleId="a5">
    <w:name w:val="header"/>
    <w:basedOn w:val="a"/>
    <w:rsid w:val="00DA3F36"/>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
    <w:uiPriority w:val="99"/>
    <w:rsid w:val="00DA3F36"/>
    <w:pPr>
      <w:tabs>
        <w:tab w:val="center" w:pos="4153"/>
        <w:tab w:val="right" w:pos="8306"/>
      </w:tabs>
      <w:snapToGrid w:val="0"/>
      <w:jc w:val="left"/>
    </w:pPr>
    <w:rPr>
      <w:sz w:val="18"/>
      <w:szCs w:val="18"/>
    </w:rPr>
  </w:style>
  <w:style w:type="paragraph" w:customStyle="1" w:styleId="CharCharCharChar">
    <w:name w:val="字元 字元 Char Char Char Char"/>
    <w:basedOn w:val="a"/>
    <w:rsid w:val="00963701"/>
    <w:rPr>
      <w:rFonts w:ascii="Times New Roman" w:hAnsi="Times New Roman"/>
      <w:szCs w:val="20"/>
    </w:rPr>
  </w:style>
  <w:style w:type="character" w:customStyle="1" w:styleId="apple-converted-space">
    <w:name w:val="apple-converted-space"/>
    <w:basedOn w:val="a0"/>
    <w:rsid w:val="0066212D"/>
  </w:style>
  <w:style w:type="character" w:customStyle="1" w:styleId="Char">
    <w:name w:val="页脚 Char"/>
    <w:basedOn w:val="a0"/>
    <w:link w:val="a6"/>
    <w:uiPriority w:val="99"/>
    <w:rsid w:val="00341086"/>
    <w:rPr>
      <w:rFonts w:ascii="Calibri" w:hAnsi="Calibri"/>
      <w:kern w:val="2"/>
      <w:sz w:val="18"/>
      <w:szCs w:val="18"/>
    </w:rPr>
  </w:style>
  <w:style w:type="table" w:styleId="a7">
    <w:name w:val="Table Grid"/>
    <w:basedOn w:val="a1"/>
    <w:rsid w:val="00FA43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770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ptnu.com.cn" TargetMode="External"/><Relationship Id="rId3" Type="http://schemas.openxmlformats.org/officeDocument/2006/relationships/settings" Target="settings.xml"/><Relationship Id="rId7" Type="http://schemas.openxmlformats.org/officeDocument/2006/relationships/hyperlink" Target="http://www.yuanmengjihu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450</Words>
  <Characters>2571</Characters>
  <Application>Microsoft Office Word</Application>
  <DocSecurity>0</DocSecurity>
  <Lines>21</Lines>
  <Paragraphs>6</Paragraphs>
  <ScaleCrop>false</ScaleCrop>
  <Company>gupt</Company>
  <LinksUpToDate>false</LinksUpToDate>
  <CharactersWithSpaces>3015</CharactersWithSpaces>
  <SharedDoc>false</SharedDoc>
  <HLinks>
    <vt:vector size="12" baseType="variant">
      <vt:variant>
        <vt:i4>6094868</vt:i4>
      </vt:variant>
      <vt:variant>
        <vt:i4>3</vt:i4>
      </vt:variant>
      <vt:variant>
        <vt:i4>0</vt:i4>
      </vt:variant>
      <vt:variant>
        <vt:i4>5</vt:i4>
      </vt:variant>
      <vt:variant>
        <vt:lpwstr>http://www.yuanmengjihua.com/</vt:lpwstr>
      </vt:variant>
      <vt:variant>
        <vt:lpwstr/>
      </vt:variant>
      <vt:variant>
        <vt:i4>5636169</vt:i4>
      </vt:variant>
      <vt:variant>
        <vt:i4>0</vt:i4>
      </vt:variant>
      <vt:variant>
        <vt:i4>0</vt:i4>
      </vt:variant>
      <vt:variant>
        <vt:i4>5</vt:i4>
      </vt:variant>
      <vt:variant>
        <vt:lpwstr>http://www.buptnu.com.cn/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为贯彻落实党中央书记处对共青团做好新形势下农民工工作的要求，支持共青团广东省委推出的新生代农民工骨干培养发展计划，北京邮电大学与共青团广东省委合作，共同开展实施“圆梦计划”，面向广东省遴选符合相关条件的新生代产业工人，资助他们进行为期2-2</dc:title>
  <dc:creator>郑楷升</dc:creator>
  <cp:lastModifiedBy>培训服务部 吴碧霞</cp:lastModifiedBy>
  <cp:revision>9</cp:revision>
  <dcterms:created xsi:type="dcterms:W3CDTF">2015-05-08T08:36:00Z</dcterms:created>
  <dcterms:modified xsi:type="dcterms:W3CDTF">2015-06-19T02:17:00Z</dcterms:modified>
</cp:coreProperties>
</file>