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distribute"/>
        <w:rPr>
          <w:rFonts w:hint="eastAsia" w:ascii="华文中宋" w:hAnsi="华文中宋" w:eastAsia="华文中宋"/>
          <w:color w:val="FF0000"/>
          <w:sz w:val="48"/>
        </w:rPr>
      </w:pPr>
      <w:r>
        <w:rPr>
          <w:rFonts w:hint="eastAsia" w:ascii="华文中宋" w:hAnsi="华文中宋" w:eastAsia="华文中宋"/>
          <w:color w:val="FF0000"/>
          <w:sz w:val="48"/>
        </w:rPr>
        <w:t>共青团广东省委员会</w:t>
      </w:r>
    </w:p>
    <w:p>
      <w:pPr>
        <w:jc w:val="distribute"/>
        <w:rPr>
          <w:rFonts w:hint="eastAsia" w:ascii="华文中宋" w:hAnsi="华文中宋" w:eastAsia="华文中宋"/>
          <w:color w:val="FF0000"/>
          <w:sz w:val="48"/>
        </w:rPr>
      </w:pPr>
      <w:r>
        <w:rPr>
          <w:rFonts w:hint="eastAsia" w:ascii="华文中宋" w:hAnsi="华文中宋" w:eastAsia="华文中宋"/>
          <w:color w:val="FF0000"/>
          <w:sz w:val="48"/>
        </w:rPr>
        <w:t>广东省人力资源和社会保障厅</w:t>
      </w:r>
    </w:p>
    <w:p>
      <w:pPr>
        <w:jc w:val="distribute"/>
        <w:rPr>
          <w:rFonts w:hint="eastAsia" w:ascii="华文中宋" w:hAnsi="华文中宋" w:eastAsia="华文中宋"/>
          <w:color w:val="FF0000"/>
          <w:sz w:val="48"/>
        </w:rPr>
      </w:pPr>
      <w:r>
        <w:rPr>
          <w:rFonts w:hint="eastAsia" w:ascii="华文中宋" w:hAnsi="华文中宋" w:eastAsia="华文中宋"/>
          <w:color w:val="FF0000"/>
          <w:sz w:val="48"/>
        </w:rPr>
        <w:t>广东省财政厅</w:t>
      </w:r>
    </w:p>
    <w:p>
      <w:pPr>
        <w:jc w:val="distribute"/>
        <w:rPr>
          <w:rFonts w:hint="eastAsia" w:ascii="华文中宋" w:hAnsi="华文中宋" w:eastAsia="华文中宋"/>
          <w:color w:val="FF0000"/>
          <w:sz w:val="48"/>
        </w:rPr>
      </w:pPr>
      <w:r>
        <w:rPr>
          <w:rFonts w:hint="eastAsia" w:ascii="华文中宋" w:hAnsi="华文中宋" w:eastAsia="华文中宋"/>
          <w:color w:val="FF0000"/>
          <w:sz w:val="48"/>
        </w:rPr>
        <w:t>广东省教育厅</w:t>
      </w:r>
    </w:p>
    <w:p>
      <w:pPr>
        <w:jc w:val="distribute"/>
        <w:rPr>
          <w:rFonts w:hint="eastAsia"/>
          <w:b/>
          <w:color w:val="FF0000"/>
          <w:sz w:val="84"/>
          <w:szCs w:val="84"/>
        </w:rPr>
      </w:pPr>
      <w:r>
        <w:rPr>
          <w:rFonts w:hint="eastAsia" w:ascii="华文中宋" w:hAnsi="华文中宋" w:eastAsia="华文中宋"/>
          <w:color w:val="FF0000"/>
          <w:sz w:val="48"/>
        </w:rPr>
        <w:t>广东省科学技术厅</w:t>
      </w:r>
    </w:p>
    <w:p>
      <w:pPr>
        <w:rPr>
          <w:rFonts w:hint="eastAsia"/>
          <w:color w:val="FF0000"/>
          <w:sz w:val="28"/>
          <w:szCs w:val="28"/>
          <w:u w:val="thick"/>
        </w:rPr>
      </w:pPr>
    </w:p>
    <w:p>
      <w:pPr>
        <w:jc w:val="center"/>
        <w:rPr>
          <w:rFonts w:hint="eastAsia" w:ascii="方正仿宋_GBK" w:eastAsia="方正仿宋_GBK"/>
          <w:color w:val="FF0000"/>
          <w:sz w:val="28"/>
          <w:szCs w:val="28"/>
          <w:u w:val="thick"/>
        </w:rPr>
      </w:pPr>
      <w:r>
        <w:rPr>
          <w:rFonts w:hint="eastAsia" w:ascii="方正仿宋_GBK" w:hAnsi="仿宋_GB2312" w:eastAsia="方正仿宋_GBK" w:cs="仿宋_GB2312"/>
          <w:sz w:val="32"/>
          <w:szCs w:val="32"/>
        </w:rPr>
        <w:t>团粤联发</w:t>
      </w:r>
      <w:r>
        <w:rPr>
          <w:rFonts w:hint="eastAsia" w:ascii="方正仿宋_GBK" w:hAnsi="仿宋_GB2312" w:eastAsia="方正仿宋_GBK"/>
          <w:sz w:val="32"/>
        </w:rPr>
        <w:t>〔20</w:t>
      </w:r>
      <w:r>
        <w:rPr>
          <w:rFonts w:hint="eastAsia" w:ascii="方正仿宋_GBK" w:hAnsi="仿宋_GB2312" w:eastAsia="方正仿宋_GBK"/>
          <w:sz w:val="32"/>
          <w:lang w:val="en-US" w:eastAsia="zh-CN"/>
        </w:rPr>
        <w:t>16</w:t>
      </w:r>
      <w:r>
        <w:rPr>
          <w:rFonts w:hint="eastAsia" w:ascii="方正仿宋_GBK" w:hAnsi="仿宋_GB2312" w:eastAsia="方正仿宋_GBK"/>
          <w:sz w:val="32"/>
        </w:rPr>
        <w:t>〕</w:t>
      </w:r>
      <w:r>
        <w:rPr>
          <w:rFonts w:hint="eastAsia" w:ascii="方正仿宋_GBK" w:hAnsi="仿宋_GB2312" w:eastAsia="方正仿宋_GBK"/>
          <w:sz w:val="32"/>
          <w:lang w:val="en-US" w:eastAsia="zh-CN"/>
        </w:rPr>
        <w:t xml:space="preserve"> 48</w:t>
      </w:r>
      <w:r>
        <w:rPr>
          <w:rFonts w:hint="eastAsia" w:ascii="方正仿宋_GBK" w:hAnsi="仿宋_GB2312" w:eastAsia="方正仿宋_GBK"/>
          <w:sz w:val="32"/>
        </w:rPr>
        <w:t>号</w:t>
      </w:r>
      <w:r>
        <w:rPr>
          <w:rFonts w:hint="eastAsia" w:ascii="方正仿宋_GBK" w:hAnsi="Calibri" w:eastAsia="方正仿宋_GBK" w:cs="黑体"/>
          <w:color w:val="FF0000"/>
          <w:kern w:val="2"/>
          <w:position w:val="-60"/>
          <w:sz w:val="32"/>
          <w:szCs w:val="32"/>
          <w:lang w:val="en-US" w:eastAsia="zh-CN" w:bidi="ar-SA"/>
        </w:rPr>
        <w:pict>
          <v:shape id="AutoShape 2" o:spid="_x0000_s1027" type="#_x0000_t32" style="position:absolute;left:0;flip:y;margin-left:-15.3pt;margin-top:25.9pt;height:1.5pt;width:435.75pt;rotation:0f;z-index:251658240;" o:ole="f" fillcolor="#FFFFFF" filled="t" o:preferrelative="t" stroked="t" coordorigin="0,0" coordsize="21600,21600">
            <v:stroke weight="1.25pt" color="#FF0000" color2="#FFFFFF" miterlimit="2"/>
            <v:imagedata gain="65536f" blacklevel="0f" gamma="0"/>
            <o:lock v:ext="edit" position="f" selection="f" grouping="f" rotation="f" cropping="f" text="f" aspectratio="f"/>
          </v:shape>
        </w:pict>
      </w:r>
    </w:p>
    <w:p>
      <w:pPr>
        <w:spacing w:line="720" w:lineRule="exact"/>
        <w:jc w:val="center"/>
        <w:rPr>
          <w:rFonts w:eastAsia="华文中宋"/>
          <w:b/>
          <w:bCs/>
          <w:sz w:val="44"/>
          <w:szCs w:val="31"/>
        </w:rPr>
      </w:pPr>
      <w:bookmarkStart w:id="0" w:name="OLE_LINK1"/>
      <w:bookmarkStart w:id="1" w:name="OLE_LINK3"/>
      <w:r>
        <w:rPr>
          <w:rFonts w:hAnsi="华文中宋" w:eastAsia="华文中宋"/>
          <w:b/>
          <w:bCs/>
          <w:sz w:val="44"/>
          <w:szCs w:val="31"/>
        </w:rPr>
        <w:t>关于印发《广东省</w:t>
      </w:r>
      <w:r>
        <w:rPr>
          <w:rFonts w:eastAsia="华文中宋"/>
          <w:b/>
          <w:bCs/>
          <w:sz w:val="44"/>
          <w:szCs w:val="31"/>
        </w:rPr>
        <w:t>201</w:t>
      </w:r>
      <w:r>
        <w:rPr>
          <w:rFonts w:hint="eastAsia" w:eastAsia="华文中宋"/>
          <w:b/>
          <w:bCs/>
          <w:sz w:val="44"/>
          <w:szCs w:val="31"/>
          <w:lang w:val="en-US" w:eastAsia="zh-CN"/>
        </w:rPr>
        <w:t>6</w:t>
      </w:r>
      <w:r>
        <w:rPr>
          <w:rFonts w:hAnsi="华文中宋" w:eastAsia="华文中宋"/>
          <w:b/>
          <w:bCs/>
          <w:sz w:val="44"/>
          <w:szCs w:val="31"/>
        </w:rPr>
        <w:t>年新生代产业工人</w:t>
      </w:r>
      <w:r>
        <w:rPr>
          <w:rFonts w:eastAsia="华文中宋"/>
          <w:b/>
          <w:bCs/>
          <w:sz w:val="44"/>
          <w:szCs w:val="31"/>
        </w:rPr>
        <w:t>“</w:t>
      </w:r>
      <w:r>
        <w:rPr>
          <w:rFonts w:hAnsi="华文中宋" w:eastAsia="华文中宋"/>
          <w:b/>
          <w:bCs/>
          <w:sz w:val="44"/>
          <w:szCs w:val="31"/>
        </w:rPr>
        <w:t>圆梦计划</w:t>
      </w:r>
      <w:r>
        <w:rPr>
          <w:rFonts w:eastAsia="华文中宋"/>
          <w:b/>
          <w:bCs/>
          <w:sz w:val="44"/>
          <w:szCs w:val="31"/>
        </w:rPr>
        <w:t>”</w:t>
      </w:r>
      <w:r>
        <w:rPr>
          <w:rFonts w:hAnsi="华文中宋" w:eastAsia="华文中宋"/>
          <w:b/>
          <w:bCs/>
          <w:sz w:val="44"/>
          <w:szCs w:val="31"/>
        </w:rPr>
        <w:t>工作实施方案》的通知</w:t>
      </w:r>
    </w:p>
    <w:bookmarkEnd w:id="0"/>
    <w:p>
      <w:pPr>
        <w:spacing w:line="560" w:lineRule="exact"/>
        <w:rPr>
          <w:rFonts w:eastAsia="仿宋_GB2312"/>
          <w:sz w:val="32"/>
          <w:szCs w:val="32"/>
        </w:rPr>
      </w:pPr>
    </w:p>
    <w:bookmarkEnd w:id="1"/>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各地级以上市并顺德区团委、人力资源和社会保障（人力资源、民政和人力资源社会保障）局、财政（税）局、教育局、科技局（委）：</w:t>
      </w:r>
    </w:p>
    <w:p>
      <w:pPr>
        <w:spacing w:line="56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现将《广东省201</w:t>
      </w:r>
      <w:r>
        <w:rPr>
          <w:rFonts w:hint="eastAsia" w:ascii="方正仿宋_GBK" w:hAnsi="方正仿宋_GBK" w:eastAsia="方正仿宋_GBK" w:cs="方正仿宋_GBK"/>
          <w:sz w:val="32"/>
          <w:szCs w:val="31"/>
          <w:lang w:val="en-US" w:eastAsia="zh-CN"/>
        </w:rPr>
        <w:t>6</w:t>
      </w:r>
      <w:r>
        <w:rPr>
          <w:rFonts w:hint="eastAsia" w:ascii="方正仿宋_GBK" w:hAnsi="方正仿宋_GBK" w:eastAsia="方正仿宋_GBK" w:cs="方正仿宋_GBK"/>
          <w:sz w:val="32"/>
          <w:szCs w:val="31"/>
        </w:rPr>
        <w:t>年新生代产业工人“圆梦计划”工作实施方案》印发给你们，请结合实际，认真贯彻执行。</w:t>
      </w: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ind w:firstLine="640" w:firstLineChars="200"/>
        <w:rPr>
          <w:rFonts w:eastAsia="仿宋_GB2312"/>
          <w:sz w:val="32"/>
          <w:szCs w:val="31"/>
        </w:rPr>
      </w:pPr>
    </w:p>
    <w:p>
      <w:pPr>
        <w:spacing w:line="560" w:lineRule="exact"/>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 xml:space="preserve">   </w:t>
      </w:r>
    </w:p>
    <w:p>
      <w:pPr>
        <w:spacing w:line="560" w:lineRule="exact"/>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共青团广东省委员会    广东省人力资源和社会保障厅</w:t>
      </w:r>
    </w:p>
    <w:p>
      <w:pPr>
        <w:spacing w:line="560" w:lineRule="exact"/>
        <w:jc w:val="center"/>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sz w:val="32"/>
          <w:szCs w:val="31"/>
        </w:rPr>
      </w:pPr>
    </w:p>
    <w:p>
      <w:pPr>
        <w:spacing w:line="560" w:lineRule="exact"/>
        <w:jc w:val="both"/>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 xml:space="preserve">广东省财政厅              广东省教育厅                </w:t>
      </w:r>
    </w:p>
    <w:p>
      <w:pPr>
        <w:spacing w:line="560" w:lineRule="exact"/>
        <w:jc w:val="center"/>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广东省科学技术厅</w:t>
      </w:r>
    </w:p>
    <w:p>
      <w:pPr>
        <w:spacing w:line="560" w:lineRule="exact"/>
        <w:ind w:firstLine="640" w:firstLineChars="200"/>
        <w:rPr>
          <w:rFonts w:hint="eastAsia" w:ascii="方正仿宋_GBK" w:hAnsi="方正仿宋_GBK" w:eastAsia="方正仿宋_GBK" w:cs="方正仿宋_GBK"/>
          <w:sz w:val="32"/>
          <w:szCs w:val="31"/>
        </w:rPr>
      </w:pPr>
    </w:p>
    <w:p>
      <w:pPr>
        <w:spacing w:line="56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 xml:space="preserve">              </w:t>
      </w:r>
    </w:p>
    <w:p>
      <w:pPr>
        <w:spacing w:line="560" w:lineRule="exact"/>
        <w:ind w:firstLine="640" w:firstLineChars="200"/>
        <w:rPr>
          <w:rFonts w:hint="eastAsia" w:ascii="方正仿宋_GBK" w:hAnsi="方正仿宋_GBK" w:eastAsia="方正仿宋_GBK" w:cs="方正仿宋_GBK"/>
          <w:sz w:val="32"/>
          <w:szCs w:val="31"/>
        </w:rPr>
      </w:pPr>
    </w:p>
    <w:p>
      <w:pPr>
        <w:spacing w:line="560" w:lineRule="exact"/>
        <w:jc w:val="center"/>
        <w:rPr>
          <w:rFonts w:hint="eastAsia" w:ascii="方正仿宋_GBK" w:hAnsi="方正仿宋_GBK" w:eastAsia="方正仿宋_GBK" w:cs="方正仿宋_GBK"/>
          <w:b/>
          <w:bCs/>
          <w:sz w:val="44"/>
          <w:szCs w:val="31"/>
        </w:rPr>
      </w:pPr>
      <w:r>
        <w:rPr>
          <w:rFonts w:hint="eastAsia" w:ascii="方正仿宋_GBK" w:hAnsi="方正仿宋_GBK" w:eastAsia="方正仿宋_GBK" w:cs="方正仿宋_GBK"/>
          <w:sz w:val="32"/>
          <w:szCs w:val="31"/>
        </w:rPr>
        <w:t>201</w:t>
      </w:r>
      <w:r>
        <w:rPr>
          <w:rFonts w:hint="eastAsia" w:ascii="方正仿宋_GBK" w:hAnsi="方正仿宋_GBK" w:eastAsia="方正仿宋_GBK" w:cs="方正仿宋_GBK"/>
          <w:sz w:val="32"/>
          <w:szCs w:val="31"/>
          <w:lang w:val="en-US" w:eastAsia="zh-CN"/>
        </w:rPr>
        <w:t xml:space="preserve">6 </w:t>
      </w:r>
      <w:r>
        <w:rPr>
          <w:rFonts w:hint="eastAsia" w:ascii="方正仿宋_GBK" w:hAnsi="方正仿宋_GBK" w:eastAsia="方正仿宋_GBK" w:cs="方正仿宋_GBK"/>
          <w:sz w:val="32"/>
          <w:szCs w:val="31"/>
        </w:rPr>
        <w:t>年</w:t>
      </w:r>
      <w:r>
        <w:rPr>
          <w:rFonts w:hint="eastAsia" w:ascii="方正仿宋_GBK" w:hAnsi="方正仿宋_GBK" w:eastAsia="方正仿宋_GBK" w:cs="方正仿宋_GBK"/>
          <w:sz w:val="32"/>
          <w:szCs w:val="31"/>
          <w:lang w:eastAsia="zh-CN"/>
        </w:rPr>
        <w:t>7</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7</w:t>
      </w:r>
      <w:r>
        <w:rPr>
          <w:rFonts w:hint="eastAsia" w:ascii="方正仿宋_GBK" w:hAnsi="方正仿宋_GBK" w:eastAsia="方正仿宋_GBK" w:cs="方正仿宋_GBK"/>
          <w:sz w:val="32"/>
          <w:szCs w:val="31"/>
        </w:rPr>
        <w:t>日</w:t>
      </w:r>
    </w:p>
    <w:p>
      <w:pPr>
        <w:spacing w:line="720" w:lineRule="exact"/>
        <w:jc w:val="center"/>
        <w:rPr>
          <w:rFonts w:eastAsia="华文中宋"/>
          <w:b/>
          <w:bCs/>
          <w:sz w:val="44"/>
          <w:szCs w:val="31"/>
        </w:rPr>
      </w:pPr>
    </w:p>
    <w:p>
      <w:pPr>
        <w:spacing w:line="720" w:lineRule="exact"/>
        <w:rPr>
          <w:rFonts w:eastAsia="华文中宋"/>
          <w:b/>
          <w:bCs/>
          <w:sz w:val="44"/>
          <w:szCs w:val="31"/>
        </w:rPr>
      </w:pPr>
    </w:p>
    <w:p>
      <w:pPr>
        <w:spacing w:line="720" w:lineRule="exact"/>
        <w:rPr>
          <w:rFonts w:eastAsia="华文中宋"/>
          <w:b/>
          <w:bCs/>
          <w:sz w:val="44"/>
          <w:szCs w:val="31"/>
        </w:rPr>
      </w:pPr>
    </w:p>
    <w:p>
      <w:pPr>
        <w:spacing w:line="720" w:lineRule="exact"/>
        <w:jc w:val="center"/>
        <w:rPr>
          <w:rFonts w:hint="eastAsia" w:ascii="华文中宋" w:hAnsi="华文中宋" w:eastAsia="华文中宋"/>
          <w:b/>
          <w:bCs/>
          <w:sz w:val="44"/>
          <w:szCs w:val="31"/>
        </w:rPr>
      </w:pPr>
    </w:p>
    <w:p>
      <w:pPr>
        <w:spacing w:line="720" w:lineRule="exact"/>
        <w:jc w:val="center"/>
        <w:rPr>
          <w:rFonts w:hint="eastAsia" w:ascii="华文中宋" w:hAnsi="华文中宋" w:eastAsia="华文中宋"/>
          <w:b/>
          <w:bCs/>
          <w:sz w:val="44"/>
          <w:szCs w:val="31"/>
        </w:rPr>
      </w:pPr>
    </w:p>
    <w:p>
      <w:pPr>
        <w:spacing w:line="720" w:lineRule="exact"/>
        <w:jc w:val="center"/>
        <w:rPr>
          <w:rFonts w:hint="eastAsia" w:ascii="华文中宋" w:hAnsi="华文中宋" w:eastAsia="华文中宋"/>
          <w:b/>
          <w:bCs/>
          <w:sz w:val="44"/>
          <w:szCs w:val="31"/>
        </w:rPr>
      </w:pPr>
    </w:p>
    <w:p>
      <w:pPr>
        <w:spacing w:line="720" w:lineRule="exact"/>
        <w:jc w:val="center"/>
        <w:rPr>
          <w:rFonts w:hint="eastAsia" w:ascii="华文中宋" w:hAnsi="华文中宋" w:eastAsia="华文中宋"/>
          <w:b/>
          <w:bCs/>
          <w:sz w:val="44"/>
          <w:szCs w:val="31"/>
        </w:rPr>
      </w:pPr>
      <w:r>
        <w:rPr>
          <w:rFonts w:hint="eastAsia" w:ascii="华文中宋" w:hAnsi="华文中宋" w:eastAsia="华文中宋"/>
          <w:b/>
          <w:bCs/>
          <w:sz w:val="44"/>
          <w:szCs w:val="31"/>
        </w:rPr>
        <w:t>广东省201</w:t>
      </w:r>
      <w:r>
        <w:rPr>
          <w:rFonts w:hint="eastAsia" w:ascii="华文中宋" w:hAnsi="华文中宋" w:eastAsia="华文中宋"/>
          <w:b/>
          <w:bCs/>
          <w:sz w:val="44"/>
          <w:szCs w:val="31"/>
          <w:lang w:val="en-US" w:eastAsia="zh-CN"/>
        </w:rPr>
        <w:t>6</w:t>
      </w:r>
      <w:r>
        <w:rPr>
          <w:rFonts w:hint="eastAsia" w:ascii="华文中宋" w:hAnsi="华文中宋" w:eastAsia="华文中宋"/>
          <w:b/>
          <w:bCs/>
          <w:sz w:val="44"/>
          <w:szCs w:val="31"/>
        </w:rPr>
        <w:t>年新生代产业工人</w:t>
      </w:r>
    </w:p>
    <w:p>
      <w:pPr>
        <w:spacing w:line="720" w:lineRule="exact"/>
        <w:jc w:val="center"/>
        <w:rPr>
          <w:rFonts w:hint="eastAsia" w:ascii="华文中宋" w:hAnsi="华文中宋" w:eastAsia="华文中宋"/>
          <w:b/>
          <w:bCs/>
          <w:sz w:val="44"/>
          <w:szCs w:val="31"/>
        </w:rPr>
      </w:pPr>
      <w:r>
        <w:rPr>
          <w:rFonts w:hint="eastAsia" w:ascii="华文中宋" w:hAnsi="华文中宋" w:eastAsia="华文中宋"/>
          <w:b/>
          <w:bCs/>
          <w:sz w:val="44"/>
          <w:szCs w:val="31"/>
        </w:rPr>
        <w:t>“圆梦计划”工作实施方案</w:t>
      </w:r>
    </w:p>
    <w:p>
      <w:pPr>
        <w:spacing w:line="720" w:lineRule="exact"/>
        <w:jc w:val="center"/>
        <w:rPr>
          <w:rFonts w:hint="eastAsia" w:ascii="华文中宋" w:hAnsi="华文中宋" w:eastAsia="华文中宋"/>
          <w:b/>
          <w:bCs/>
          <w:sz w:val="44"/>
          <w:szCs w:val="31"/>
        </w:rPr>
      </w:pP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省委、省政府关爱新生代产业工人的工作部署，帮助更多新生代产业工人提升素质，有效服务广东产业转型升级，广东新生代产业工人圆梦计划联席会议（由团省委、省人社厅、省财政厅、省教育厅、省科技厅等单位组成）决定今年继续在全省范围内开展“圆梦</w:t>
      </w:r>
      <w:r>
        <w:rPr>
          <w:rFonts w:hint="eastAsia" w:ascii="方正仿宋_GBK" w:hAnsi="方正仿宋_GBK" w:eastAsia="方正仿宋_GBK" w:cs="方正仿宋_GBK"/>
          <w:sz w:val="32"/>
          <w:szCs w:val="32"/>
          <w:lang w:eastAsia="zh-CN"/>
        </w:rPr>
        <w:t>计划</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新生代产业工人骨干培养发展</w:t>
      </w:r>
      <w:r>
        <w:rPr>
          <w:rFonts w:hint="eastAsia" w:ascii="方正仿宋_GBK" w:hAnsi="方正仿宋_GBK" w:eastAsia="方正仿宋_GBK" w:cs="方正仿宋_GBK"/>
          <w:sz w:val="32"/>
          <w:szCs w:val="32"/>
          <w:lang w:eastAsia="zh-CN"/>
        </w:rPr>
        <w:t>工程</w:t>
      </w:r>
      <w:r>
        <w:rPr>
          <w:rFonts w:hint="eastAsia" w:ascii="方正仿宋_GBK" w:hAnsi="方正仿宋_GBK" w:eastAsia="方正仿宋_GBK" w:cs="方正仿宋_GBK"/>
          <w:sz w:val="32"/>
          <w:szCs w:val="32"/>
        </w:rPr>
        <w:t>（下称“圆梦计划”）。为更好地开展此项工作，特制定本方案。</w:t>
      </w:r>
    </w:p>
    <w:p>
      <w:pPr>
        <w:spacing w:line="580" w:lineRule="exact"/>
        <w:ind w:firstLine="640" w:firstLineChars="200"/>
        <w:rPr>
          <w:rFonts w:eastAsia="黑体"/>
          <w:sz w:val="32"/>
          <w:szCs w:val="32"/>
        </w:rPr>
      </w:pPr>
      <w:r>
        <w:rPr>
          <w:rFonts w:eastAsia="黑体"/>
          <w:sz w:val="32"/>
          <w:szCs w:val="32"/>
        </w:rPr>
        <w:t>一、指导思想</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以邓小平理论、“三个代表”重要思想和科学发展观为指导，深入贯彻落实</w:t>
      </w:r>
      <w:r>
        <w:rPr>
          <w:rFonts w:hint="eastAsia" w:ascii="方正仿宋_GBK" w:hAnsi="方正仿宋_GBK" w:eastAsia="方正仿宋_GBK" w:cs="方正仿宋_GBK"/>
          <w:sz w:val="32"/>
          <w:szCs w:val="32"/>
          <w:lang w:eastAsia="zh-CN"/>
        </w:rPr>
        <w:t>党的十八大、十八届五中全会和</w:t>
      </w:r>
      <w:r>
        <w:rPr>
          <w:rFonts w:hint="eastAsia" w:ascii="方正仿宋_GBK" w:hAnsi="方正仿宋_GBK" w:eastAsia="方正仿宋_GBK" w:cs="方正仿宋_GBK"/>
          <w:sz w:val="32"/>
          <w:szCs w:val="32"/>
        </w:rPr>
        <w:t>习近平总书记系列重要讲话精神，紧紧围绕“四个全面”战略布局，努力实现“三个定位、两个率先”的核心任务，以有效服务</w:t>
      </w:r>
      <w:r>
        <w:rPr>
          <w:rFonts w:hint="eastAsia" w:ascii="方正仿宋_GBK" w:hAnsi="方正仿宋_GBK" w:eastAsia="方正仿宋_GBK" w:cs="方正仿宋_GBK"/>
          <w:sz w:val="32"/>
          <w:szCs w:val="32"/>
          <w:lang w:eastAsia="zh-CN"/>
        </w:rPr>
        <w:t>广东</w:t>
      </w:r>
      <w:r>
        <w:rPr>
          <w:rFonts w:hint="eastAsia" w:ascii="方正仿宋_GBK" w:hAnsi="方正仿宋_GBK" w:eastAsia="方正仿宋_GBK" w:cs="方正仿宋_GBK"/>
          <w:sz w:val="32"/>
          <w:szCs w:val="32"/>
        </w:rPr>
        <w:t>新生代产业工人的成长发展，培养一批党团在新生代产业工人群体中的基本可依靠力量为目标，不断夯实党委政府工作的青年群众基础，探索党团组织创新社会管理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促进青年群体和谐的有效路径，为实现中华民族伟大复兴的“中国梦”贡献力量。</w:t>
      </w:r>
    </w:p>
    <w:p>
      <w:pPr>
        <w:spacing w:line="580" w:lineRule="exact"/>
        <w:ind w:firstLine="640" w:firstLineChars="200"/>
        <w:rPr>
          <w:rFonts w:eastAsia="黑体"/>
          <w:sz w:val="32"/>
          <w:szCs w:val="32"/>
        </w:rPr>
      </w:pPr>
      <w:r>
        <w:rPr>
          <w:rFonts w:eastAsia="黑体"/>
          <w:sz w:val="32"/>
          <w:szCs w:val="32"/>
        </w:rPr>
        <w:t>二、工作目标</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年省财政将</w:t>
      </w:r>
      <w:r>
        <w:rPr>
          <w:rFonts w:hint="eastAsia" w:ascii="方正仿宋_GBK" w:hAnsi="方正仿宋_GBK" w:eastAsia="方正仿宋_GBK" w:cs="方正仿宋_GBK"/>
          <w:sz w:val="32"/>
          <w:szCs w:val="32"/>
          <w:lang w:eastAsia="zh-CN"/>
        </w:rPr>
        <w:t>补助</w:t>
      </w:r>
      <w:r>
        <w:rPr>
          <w:rFonts w:hint="eastAsia" w:ascii="方正仿宋_GBK" w:hAnsi="方正仿宋_GBK" w:eastAsia="方正仿宋_GBK" w:cs="方正仿宋_GBK"/>
          <w:sz w:val="32"/>
          <w:szCs w:val="32"/>
        </w:rPr>
        <w:t>10000名</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新生代产业工人</w:t>
      </w:r>
      <w:r>
        <w:rPr>
          <w:rFonts w:hint="eastAsia" w:ascii="方正仿宋_GBK" w:hAnsi="方正仿宋_GBK" w:eastAsia="方正仿宋_GBK" w:cs="方正仿宋_GBK"/>
          <w:sz w:val="32"/>
          <w:szCs w:val="32"/>
          <w:lang w:eastAsia="zh-CN"/>
        </w:rPr>
        <w:t>通过</w:t>
      </w:r>
      <w:r>
        <w:rPr>
          <w:rFonts w:hint="eastAsia" w:ascii="方正仿宋_GBK" w:hAnsi="方正仿宋_GBK" w:eastAsia="方正仿宋_GBK" w:cs="方正仿宋_GBK"/>
          <w:sz w:val="32"/>
          <w:szCs w:val="32"/>
        </w:rPr>
        <w:t>“圆梦计划”</w:t>
      </w:r>
      <w:r>
        <w:rPr>
          <w:rFonts w:hint="eastAsia" w:ascii="方正仿宋_GBK" w:hAnsi="方正仿宋_GBK" w:eastAsia="方正仿宋_GBK" w:cs="方正仿宋_GBK"/>
          <w:sz w:val="32"/>
          <w:szCs w:val="32"/>
          <w:lang w:eastAsia="zh-CN"/>
        </w:rPr>
        <w:t>就读大学，进行学历素质教育提升和能力培养</w:t>
      </w:r>
      <w:r>
        <w:rPr>
          <w:rFonts w:hint="eastAsia" w:ascii="方正仿宋_GBK" w:hAnsi="方正仿宋_GBK" w:eastAsia="方正仿宋_GBK" w:cs="方正仿宋_GBK"/>
          <w:sz w:val="32"/>
          <w:szCs w:val="32"/>
        </w:rPr>
        <w:t>。根据我省实际</w:t>
      </w:r>
      <w:r>
        <w:rPr>
          <w:rFonts w:hint="eastAsia" w:ascii="方正仿宋_GBK" w:hAnsi="方正仿宋_GBK" w:eastAsia="方正仿宋_GBK" w:cs="方正仿宋_GBK"/>
          <w:sz w:val="32"/>
          <w:szCs w:val="32"/>
          <w:lang w:eastAsia="zh-CN"/>
        </w:rPr>
        <w:t>情况</w:t>
      </w:r>
      <w:r>
        <w:rPr>
          <w:rFonts w:hint="eastAsia" w:ascii="方正仿宋_GBK" w:hAnsi="方正仿宋_GBK" w:eastAsia="方正仿宋_GBK" w:cs="方正仿宋_GBK"/>
          <w:sz w:val="32"/>
          <w:szCs w:val="32"/>
        </w:rPr>
        <w:t>，实施范围将以珠三角地区为主，同时覆盖全省各地新生代产业工人。实施</w:t>
      </w:r>
      <w:r>
        <w:rPr>
          <w:rFonts w:hint="eastAsia" w:ascii="方正仿宋_GBK" w:hAnsi="方正仿宋_GBK" w:eastAsia="方正仿宋_GBK" w:cs="方正仿宋_GBK"/>
          <w:sz w:val="32"/>
          <w:szCs w:val="32"/>
          <w:lang w:eastAsia="zh-CN"/>
        </w:rPr>
        <w:t>方式</w:t>
      </w:r>
      <w:r>
        <w:rPr>
          <w:rFonts w:hint="eastAsia" w:ascii="方正仿宋_GBK" w:hAnsi="方正仿宋_GBK" w:eastAsia="方正仿宋_GBK" w:cs="方正仿宋_GBK"/>
          <w:sz w:val="32"/>
          <w:szCs w:val="32"/>
        </w:rPr>
        <w:t>将采取省市联动的模式，</w:t>
      </w:r>
      <w:r>
        <w:rPr>
          <w:rFonts w:hint="eastAsia" w:ascii="方正仿宋_GBK" w:hAnsi="方正仿宋_GBK" w:eastAsia="方正仿宋_GBK" w:cs="方正仿宋_GBK"/>
          <w:sz w:val="32"/>
          <w:szCs w:val="32"/>
          <w:lang w:eastAsia="zh-CN"/>
        </w:rPr>
        <w:t>由</w:t>
      </w:r>
      <w:r>
        <w:rPr>
          <w:rFonts w:hint="eastAsia" w:ascii="方正仿宋_GBK" w:hAnsi="方正仿宋_GBK" w:eastAsia="方正仿宋_GBK" w:cs="方正仿宋_GBK"/>
          <w:sz w:val="32"/>
          <w:szCs w:val="32"/>
        </w:rPr>
        <w:t>省圆梦办负责统筹发动，各市负责与高校对接实施</w:t>
      </w:r>
      <w:r>
        <w:rPr>
          <w:rFonts w:hint="eastAsia" w:ascii="方正仿宋_GBK" w:hAnsi="方正仿宋_GBK" w:eastAsia="方正仿宋_GBK" w:cs="方正仿宋_GBK"/>
          <w:sz w:val="32"/>
          <w:szCs w:val="32"/>
          <w:lang w:eastAsia="zh-CN"/>
        </w:rPr>
        <w:t>，并监督和推动高校招生、培养等各项工作的开展。通过一系列工作的实施开展，</w:t>
      </w:r>
      <w:r>
        <w:rPr>
          <w:rFonts w:hint="eastAsia" w:ascii="方正仿宋_GBK" w:hAnsi="方正仿宋_GBK" w:eastAsia="方正仿宋_GBK" w:cs="方正仿宋_GBK"/>
          <w:sz w:val="32"/>
          <w:szCs w:val="32"/>
        </w:rPr>
        <w:t>进一步将“圆梦计划”打造成“三工程一通道”：即党在新生代产业工人群体中基本可依靠力量的培养工程，实现社会管理创新、推动新生代产业工人群体“自我管理、自我服务”的骨干培养工程，助推“广东制造”走向“广东创造”、加快转型升级的高素质劳动者培养工程，打通新生代产业工人成长发展的向上通道。</w:t>
      </w:r>
    </w:p>
    <w:p>
      <w:pPr>
        <w:spacing w:line="580" w:lineRule="exact"/>
        <w:ind w:firstLine="640" w:firstLineChars="200"/>
        <w:rPr>
          <w:rFonts w:eastAsia="楷体_GB2312"/>
          <w:sz w:val="32"/>
          <w:szCs w:val="32"/>
        </w:rPr>
      </w:pPr>
      <w:r>
        <w:rPr>
          <w:rFonts w:eastAsia="黑体"/>
          <w:sz w:val="32"/>
          <w:szCs w:val="32"/>
        </w:rPr>
        <w:t>三、组织领导</w:t>
      </w:r>
    </w:p>
    <w:p>
      <w:pPr>
        <w:tabs>
          <w:tab w:val="left" w:pos="5047"/>
        </w:tabs>
        <w:spacing w:line="580" w:lineRule="exact"/>
        <w:ind w:firstLine="640" w:firstLineChars="200"/>
        <w:rPr>
          <w:rFonts w:hint="eastAsia" w:ascii="方正楷体简体" w:hAnsi="方正楷体简体" w:eastAsia="方正楷体简体" w:cs="方正楷体简体"/>
          <w:sz w:val="32"/>
          <w:szCs w:val="32"/>
        </w:rPr>
      </w:pPr>
      <w:r>
        <w:rPr>
          <w:rFonts w:hint="eastAsia" w:ascii="方正楷体_GBK" w:hAnsi="方正楷体_GBK" w:eastAsia="方正楷体_GBK" w:cs="方正楷体_GBK"/>
          <w:sz w:val="32"/>
          <w:szCs w:val="32"/>
        </w:rPr>
        <w:t>（一）主办单位</w:t>
      </w:r>
      <w:r>
        <w:rPr>
          <w:rFonts w:hint="eastAsia" w:ascii="方正楷体简体" w:hAnsi="方正楷体简体" w:eastAsia="方正楷体简体" w:cs="方正楷体简体"/>
          <w:sz w:val="32"/>
          <w:szCs w:val="32"/>
          <w:lang w:eastAsia="zh-CN"/>
        </w:rPr>
        <w:tab/>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共青团广东省委员会、广东省人力资源和社会保障厅、广东省财政厅、广东省教育厅、广东省科学技术厅。</w:t>
      </w:r>
    </w:p>
    <w:p>
      <w:pPr>
        <w:tabs>
          <w:tab w:val="left" w:pos="5047"/>
        </w:tabs>
        <w:spacing w:line="58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（二）承办单位</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广东省新生代产业工人圆梦计划联席会议办公室（下称省圆梦办）、各市新生代产业工人圆梦计划联席会议办公室（下称市圆梦办）。</w:t>
      </w:r>
    </w:p>
    <w:p>
      <w:pPr>
        <w:tabs>
          <w:tab w:val="left" w:pos="5047"/>
        </w:tabs>
        <w:spacing w:line="58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（三）领导机构</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广东省新生代产业工人圆梦计划联席会议。</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要参照广东新生代产业工人圆梦计划联席会议制度，由团委、人社、财政、教育、科技等部门组成市一级的圆梦计划联席会议。联席会议下设办公室，由团市委牵头负责办公室具体工作，并指定1名团市委副书记任办公室主任，作为当地“圆梦计划”召集人。</w:t>
      </w:r>
    </w:p>
    <w:p>
      <w:pPr>
        <w:spacing w:line="580" w:lineRule="exact"/>
        <w:ind w:firstLine="640" w:firstLineChars="200"/>
        <w:rPr>
          <w:rFonts w:eastAsia="黑体"/>
          <w:sz w:val="32"/>
          <w:szCs w:val="32"/>
        </w:rPr>
      </w:pPr>
      <w:r>
        <w:rPr>
          <w:rFonts w:eastAsia="黑体"/>
          <w:sz w:val="32"/>
          <w:szCs w:val="32"/>
        </w:rPr>
        <w:t>四、项目内容</w:t>
      </w:r>
    </w:p>
    <w:p>
      <w:pPr>
        <w:spacing w:line="580" w:lineRule="exact"/>
        <w:ind w:firstLine="640" w:firstLineChars="200"/>
        <w:rPr>
          <w:rFonts w:hint="eastAsia" w:eastAsia="楷体_GB2312"/>
          <w:sz w:val="32"/>
          <w:szCs w:val="32"/>
        </w:rPr>
      </w:pPr>
      <w:r>
        <w:rPr>
          <w:rFonts w:hint="eastAsia" w:eastAsia="楷体_GB2312"/>
          <w:sz w:val="32"/>
          <w:szCs w:val="32"/>
        </w:rPr>
        <w:t>（一）学习模式</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省圆梦办与北京大学、</w:t>
      </w:r>
      <w:r>
        <w:rPr>
          <w:rFonts w:hint="eastAsia" w:ascii="方正仿宋_GBK" w:hAnsi="方正仿宋_GBK" w:eastAsia="方正仿宋_GBK" w:cs="方正仿宋_GBK"/>
          <w:sz w:val="32"/>
          <w:szCs w:val="32"/>
          <w:lang w:eastAsia="zh-CN"/>
        </w:rPr>
        <w:t>中国人民大学</w:t>
      </w:r>
      <w:r>
        <w:rPr>
          <w:rFonts w:hint="eastAsia" w:ascii="方正仿宋_GBK" w:hAnsi="方正仿宋_GBK" w:eastAsia="方正仿宋_GBK" w:cs="方正仿宋_GBK"/>
          <w:sz w:val="32"/>
          <w:szCs w:val="32"/>
        </w:rPr>
        <w:t>、华南师范大学等</w:t>
      </w:r>
      <w:r>
        <w:rPr>
          <w:rFonts w:hint="eastAsia" w:ascii="方正仿宋_GBK" w:hAnsi="方正仿宋_GBK" w:eastAsia="方正仿宋_GBK" w:cs="方正仿宋_GBK"/>
          <w:sz w:val="32"/>
          <w:szCs w:val="32"/>
          <w:lang w:eastAsia="zh-CN"/>
        </w:rPr>
        <w:t>省内外</w:t>
      </w:r>
      <w:r>
        <w:rPr>
          <w:rFonts w:hint="eastAsia" w:ascii="方正仿宋_GBK" w:hAnsi="方正仿宋_GBK" w:eastAsia="方正仿宋_GBK" w:cs="方正仿宋_GBK"/>
          <w:sz w:val="32"/>
          <w:szCs w:val="32"/>
          <w:lang w:val="en-US" w:eastAsia="zh-CN"/>
        </w:rPr>
        <w:t>37所</w:t>
      </w:r>
      <w:r>
        <w:rPr>
          <w:rFonts w:hint="eastAsia" w:ascii="方正仿宋_GBK" w:hAnsi="方正仿宋_GBK" w:eastAsia="方正仿宋_GBK" w:cs="方正仿宋_GBK"/>
          <w:sz w:val="32"/>
          <w:szCs w:val="32"/>
        </w:rPr>
        <w:t>高校合作，资助共计10000名在粤务工的优秀新生代产业工人参加学历继续教育的专科、本科学习。省财政资助人数即各市今年至少需资助新生代产业工人参加</w:t>
      </w:r>
      <w:r>
        <w:rPr>
          <w:rFonts w:hint="eastAsia" w:ascii="方正仿宋_GBK" w:hAnsi="方正仿宋_GBK" w:eastAsia="方正仿宋_GBK" w:cs="方正仿宋_GBK"/>
          <w:kern w:val="0"/>
          <w:sz w:val="32"/>
          <w:szCs w:val="32"/>
        </w:rPr>
        <w:t>继续教育专科、本科学习的人数（具体安排见附件1）。</w:t>
      </w:r>
    </w:p>
    <w:p>
      <w:pPr>
        <w:spacing w:line="580" w:lineRule="exact"/>
        <w:ind w:firstLine="640" w:firstLineChars="200"/>
        <w:rPr>
          <w:rFonts w:hint="eastAsia" w:eastAsia="楷体_GB2312"/>
          <w:sz w:val="32"/>
          <w:szCs w:val="32"/>
        </w:rPr>
      </w:pPr>
      <w:r>
        <w:rPr>
          <w:rFonts w:hint="eastAsia" w:eastAsia="楷体_GB2312"/>
          <w:sz w:val="32"/>
          <w:szCs w:val="32"/>
        </w:rPr>
        <w:t>（二）学习费用</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经省圆梦办与合作高校沟通，“圆梦计划”学费标准为5000元/人（报读北京大学学费为6000元/人）。其中，省财政补助2000元/人，市财政和</w:t>
      </w:r>
      <w:r>
        <w:rPr>
          <w:rFonts w:hint="eastAsia" w:ascii="方正仿宋_GBK" w:hAnsi="方正仿宋_GBK" w:eastAsia="方正仿宋_GBK" w:cs="方正仿宋_GBK"/>
          <w:sz w:val="32"/>
          <w:szCs w:val="32"/>
          <w:highlight w:val="none"/>
        </w:rPr>
        <w:t>社会募集资金</w:t>
      </w:r>
      <w:r>
        <w:rPr>
          <w:rFonts w:hint="eastAsia" w:ascii="方正仿宋_GBK" w:hAnsi="方正仿宋_GBK" w:eastAsia="方正仿宋_GBK" w:cs="方正仿宋_GBK"/>
          <w:sz w:val="32"/>
          <w:szCs w:val="32"/>
        </w:rPr>
        <w:t xml:space="preserve">统筹解决2000元/人，被录取学员需自缴1000元（报读北京大学学员自缴2000元/人）。  </w:t>
      </w:r>
    </w:p>
    <w:p>
      <w:pPr>
        <w:spacing w:line="580" w:lineRule="exact"/>
        <w:ind w:firstLine="640" w:firstLineChars="200"/>
        <w:rPr>
          <w:rFonts w:hint="eastAsia" w:eastAsia="楷体_GB2312"/>
          <w:sz w:val="32"/>
          <w:szCs w:val="32"/>
        </w:rPr>
      </w:pPr>
      <w:r>
        <w:rPr>
          <w:rFonts w:hint="eastAsia" w:eastAsia="楷体_GB2312"/>
          <w:sz w:val="32"/>
          <w:szCs w:val="32"/>
        </w:rPr>
        <w:t>（三）缴费说明</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报考“圆梦计划”并被录取的学员在入学注册时需一次性缴纳学费2000元（报考北京大学的需缴纳3000元），在</w:t>
      </w:r>
      <w:r>
        <w:rPr>
          <w:rFonts w:hint="eastAsia" w:ascii="方正仿宋_GBK" w:hAnsi="方正仿宋_GBK" w:eastAsia="方正仿宋_GBK" w:cs="方正仿宋_GBK"/>
          <w:sz w:val="32"/>
          <w:szCs w:val="32"/>
          <w:lang w:eastAsia="zh-CN"/>
        </w:rPr>
        <w:t>院校规定的毕业年限内</w:t>
      </w:r>
      <w:r>
        <w:rPr>
          <w:rFonts w:hint="eastAsia" w:ascii="方正仿宋_GBK" w:hAnsi="方正仿宋_GBK" w:eastAsia="方正仿宋_GBK" w:cs="方正仿宋_GBK"/>
          <w:sz w:val="32"/>
          <w:szCs w:val="32"/>
        </w:rPr>
        <w:t>取得毕业资格</w:t>
      </w:r>
      <w:r>
        <w:rPr>
          <w:rFonts w:hint="eastAsia" w:ascii="方正仿宋_GBK" w:hAnsi="方正仿宋_GBK" w:eastAsia="方正仿宋_GBK" w:cs="方正仿宋_GBK"/>
          <w:sz w:val="32"/>
          <w:szCs w:val="32"/>
          <w:lang w:eastAsia="zh-CN"/>
        </w:rPr>
        <w:t>后</w:t>
      </w:r>
      <w:r>
        <w:rPr>
          <w:rFonts w:hint="eastAsia" w:ascii="方正仿宋_GBK" w:hAnsi="方正仿宋_GBK" w:eastAsia="方正仿宋_GBK" w:cs="方正仿宋_GBK"/>
          <w:sz w:val="32"/>
          <w:szCs w:val="32"/>
        </w:rPr>
        <w:t>可向省圆梦办申报奖学金1000元，由省圆梦办返还给学员本人，即学生实际承担学费仍为1000元（北京大学为2000元）；中途退学或无法毕业的，不予申报</w:t>
      </w:r>
      <w:r>
        <w:rPr>
          <w:rFonts w:hint="eastAsia" w:ascii="方正仿宋_GBK" w:hAnsi="方正仿宋_GBK" w:eastAsia="方正仿宋_GBK" w:cs="方正仿宋_GBK"/>
          <w:sz w:val="32"/>
          <w:szCs w:val="32"/>
          <w:lang w:val="en-US" w:eastAsia="zh-CN"/>
        </w:rPr>
        <w:t>1000元的</w:t>
      </w:r>
      <w:r>
        <w:rPr>
          <w:rFonts w:hint="eastAsia" w:ascii="方正仿宋_GBK" w:hAnsi="方正仿宋_GBK" w:eastAsia="方正仿宋_GBK" w:cs="方正仿宋_GBK"/>
          <w:sz w:val="32"/>
          <w:szCs w:val="32"/>
        </w:rPr>
        <w:t>奖学金。</w:t>
      </w:r>
    </w:p>
    <w:p>
      <w:pPr>
        <w:spacing w:line="580" w:lineRule="exact"/>
        <w:ind w:firstLine="640" w:firstLineChars="200"/>
        <w:rPr>
          <w:rFonts w:hint="eastAsia" w:ascii="方正仿宋_GBK" w:hAnsi="方正仿宋_GBK" w:eastAsia="方正仿宋_GBK" w:cs="方正仿宋_GBK"/>
          <w:sz w:val="32"/>
          <w:szCs w:val="32"/>
        </w:rPr>
      </w:pPr>
    </w:p>
    <w:p>
      <w:pPr>
        <w:spacing w:line="580" w:lineRule="exact"/>
        <w:ind w:firstLine="640" w:firstLineChars="200"/>
        <w:rPr>
          <w:rFonts w:hint="eastAsia" w:eastAsia="楷体_GB2312"/>
          <w:sz w:val="32"/>
          <w:szCs w:val="32"/>
        </w:rPr>
      </w:pPr>
      <w:r>
        <w:rPr>
          <w:rFonts w:hint="eastAsia" w:eastAsia="楷体_GB2312"/>
          <w:sz w:val="32"/>
          <w:szCs w:val="32"/>
        </w:rPr>
        <w:t>（四）报名条件</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1．报考“圆梦计划”需具备以下基本条件：</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（1）具有中华人民共和国国籍；</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（2）18周岁以上、35周岁以下（即198</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年7月1日至199</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年7月1日期间出生）；</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（3）拥护中华人民共和国宪法，遵守国家法律法规；</w:t>
      </w:r>
    </w:p>
    <w:p>
      <w:pPr>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（4）在</w:t>
      </w:r>
      <w:r>
        <w:rPr>
          <w:rFonts w:hint="eastAsia" w:ascii="方正仿宋_GBK" w:hAnsi="方正仿宋_GBK" w:eastAsia="方正仿宋_GBK" w:cs="方正仿宋_GBK"/>
          <w:sz w:val="32"/>
        </w:rPr>
        <w:t>各类企业生产一线从事体力或技术劳动，或在农林牧渔等行业生产一线从事农业生产</w:t>
      </w:r>
      <w:r>
        <w:rPr>
          <w:rFonts w:hint="eastAsia" w:ascii="方正仿宋_GBK" w:hAnsi="方正仿宋_GBK" w:eastAsia="方正仿宋_GBK" w:cs="方正仿宋_GBK"/>
          <w:sz w:val="32"/>
          <w:lang w:eastAsia="zh-CN"/>
        </w:rPr>
        <w:t>，基层务工服务人员</w:t>
      </w:r>
      <w:r>
        <w:rPr>
          <w:rFonts w:hint="eastAsia" w:ascii="方正仿宋_GBK" w:hAnsi="方正仿宋_GBK" w:eastAsia="方正仿宋_GBK" w:cs="方正仿宋_GBK"/>
          <w:sz w:val="32"/>
        </w:rPr>
        <w:t>；</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（5）具有广东省常住户口的居民，需有1年以上在广东省工厂企业的生产一线务工经历；非广东省常住户口的居民，需有连续1年以上在广东省同一家工厂企业的生产一线务工经历；</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（6）具有高中以上文化程度；</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（7）身体及心理健康；</w:t>
      </w:r>
    </w:p>
    <w:p>
      <w:pPr>
        <w:spacing w:line="58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（8）具备招考部门所要求的其他资格条件</w:t>
      </w:r>
      <w:r>
        <w:rPr>
          <w:rFonts w:hint="eastAsia" w:ascii="方正仿宋_GBK" w:hAnsi="方正仿宋_GBK" w:eastAsia="方正仿宋_GBK" w:cs="方正仿宋_GBK"/>
          <w:sz w:val="32"/>
          <w:szCs w:val="32"/>
          <w:lang w:eastAsia="zh-CN"/>
        </w:rPr>
        <w:t>；</w:t>
      </w:r>
    </w:p>
    <w:p>
      <w:pPr>
        <w:spacing w:line="58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rPr>
        <w:t>同等条件下，纳入省精准脱贫对象的人员优先录用</w:t>
      </w:r>
      <w:r>
        <w:rPr>
          <w:rFonts w:hint="eastAsia" w:ascii="方正仿宋_GBK" w:hAnsi="方正仿宋_GBK" w:eastAsia="方正仿宋_GBK" w:cs="方正仿宋_GBK"/>
          <w:sz w:val="32"/>
          <w:szCs w:val="32"/>
          <w:lang w:val="en-US" w:eastAsia="zh-CN"/>
        </w:rPr>
        <w:t>。</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2．下列人员不得报考：</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（1）在读的高中、中专、职校、技校学生；</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（2）在各级各类考试中被认定有舞弊等严重违反考试录用纪律行为的人员；</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（3）最高学历为本科或本科以上的人员；最高学历为专科的人员，不得报考高升专；</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（4）不符合招考部门规定报考条件的其他人员；</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（5）有法律规定不得考试录用的其他情形的人员。</w:t>
      </w:r>
    </w:p>
    <w:p>
      <w:pPr>
        <w:spacing w:line="580" w:lineRule="exact"/>
        <w:ind w:firstLine="640" w:firstLineChars="200"/>
        <w:rPr>
          <w:rFonts w:eastAsia="楷体_GB2312"/>
          <w:sz w:val="32"/>
          <w:szCs w:val="32"/>
        </w:rPr>
      </w:pPr>
      <w:r>
        <w:rPr>
          <w:rFonts w:eastAsia="楷体_GB2312"/>
          <w:sz w:val="32"/>
          <w:szCs w:val="32"/>
        </w:rPr>
        <w:t>（五）学习内容</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1．专业知识；</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2．党团知识；</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3．社会工作技能；</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4．岗位技术技能。</w:t>
      </w:r>
    </w:p>
    <w:p>
      <w:pPr>
        <w:spacing w:line="580" w:lineRule="exact"/>
        <w:ind w:firstLine="640" w:firstLineChars="200"/>
        <w:rPr>
          <w:rFonts w:eastAsia="楷体_GB2312"/>
          <w:sz w:val="32"/>
          <w:szCs w:val="32"/>
        </w:rPr>
      </w:pPr>
      <w:r>
        <w:rPr>
          <w:rFonts w:eastAsia="楷体_GB2312"/>
          <w:sz w:val="32"/>
          <w:szCs w:val="32"/>
        </w:rPr>
        <w:t>（六）教学形式</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1. 学习方式：以现代远程教育为主，结合面授、函授和自学等传统教学手段，学员根据工作、生活实际情况，采取边工边读的方式，自主安排学习。</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2</w:t>
      </w:r>
      <w:r>
        <w:rPr>
          <w:rFonts w:hint="eastAsia" w:ascii="方正仿宋_GBK" w:hAnsi="方正仿宋_GBK" w:eastAsia="方正仿宋_GBK" w:cs="方正仿宋_GBK"/>
          <w:sz w:val="32"/>
          <w:szCs w:val="31"/>
          <w:highlight w:val="none"/>
        </w:rPr>
        <w:t>. 双导师双助理：各市</w:t>
      </w:r>
      <w:r>
        <w:rPr>
          <w:rFonts w:hint="eastAsia" w:ascii="方正仿宋_GBK" w:hAnsi="方正仿宋_GBK" w:eastAsia="方正仿宋_GBK" w:cs="方正仿宋_GBK"/>
          <w:sz w:val="32"/>
          <w:szCs w:val="31"/>
          <w:highlight w:val="none"/>
          <w:lang w:eastAsia="zh-CN"/>
        </w:rPr>
        <w:t>团组织</w:t>
      </w:r>
      <w:r>
        <w:rPr>
          <w:rFonts w:hint="eastAsia" w:ascii="方正仿宋_GBK" w:hAnsi="方正仿宋_GBK" w:eastAsia="方正仿宋_GBK" w:cs="方正仿宋_GBK"/>
          <w:sz w:val="32"/>
          <w:szCs w:val="31"/>
        </w:rPr>
        <w:t>为每个“圆梦100”班级配备1名人生导师，由社会各界</w:t>
      </w:r>
      <w:r>
        <w:rPr>
          <w:rFonts w:hint="eastAsia" w:ascii="方正仿宋_GBK" w:hAnsi="方正仿宋_GBK" w:eastAsia="方正仿宋_GBK" w:cs="方正仿宋_GBK"/>
          <w:sz w:val="32"/>
          <w:szCs w:val="31"/>
          <w:lang w:eastAsia="zh-CN"/>
        </w:rPr>
        <w:t>优秀</w:t>
      </w:r>
      <w:r>
        <w:rPr>
          <w:rFonts w:hint="eastAsia" w:ascii="方正仿宋_GBK" w:hAnsi="方正仿宋_GBK" w:eastAsia="方正仿宋_GBK" w:cs="方正仿宋_GBK"/>
          <w:sz w:val="32"/>
          <w:szCs w:val="31"/>
        </w:rPr>
        <w:t>青年</w:t>
      </w:r>
      <w:r>
        <w:rPr>
          <w:rFonts w:hint="eastAsia" w:ascii="方正仿宋_GBK" w:hAnsi="方正仿宋_GBK" w:eastAsia="方正仿宋_GBK" w:cs="方正仿宋_GBK"/>
          <w:sz w:val="32"/>
          <w:szCs w:val="31"/>
          <w:lang w:eastAsia="zh-CN"/>
        </w:rPr>
        <w:t>代表</w:t>
      </w:r>
      <w:r>
        <w:rPr>
          <w:rFonts w:hint="eastAsia" w:ascii="方正仿宋_GBK" w:hAnsi="方正仿宋_GBK" w:eastAsia="方正仿宋_GBK" w:cs="方正仿宋_GBK"/>
          <w:sz w:val="32"/>
          <w:szCs w:val="31"/>
        </w:rPr>
        <w:t>担任，引导学员坚定理想信念，树立正确的人生观、价值观，激励学员奋发向上</w:t>
      </w:r>
      <w:r>
        <w:rPr>
          <w:rFonts w:hint="eastAsia" w:ascii="方正仿宋_GBK" w:hAnsi="方正仿宋_GBK" w:eastAsia="方正仿宋_GBK" w:cs="方正仿宋_GBK"/>
          <w:sz w:val="32"/>
          <w:szCs w:val="31"/>
          <w:lang w:eastAsia="zh-CN"/>
        </w:rPr>
        <w:t>；</w:t>
      </w:r>
      <w:r>
        <w:rPr>
          <w:rFonts w:hint="eastAsia" w:ascii="方正仿宋_GBK" w:hAnsi="方正仿宋_GBK" w:eastAsia="方正仿宋_GBK" w:cs="方正仿宋_GBK"/>
          <w:sz w:val="32"/>
          <w:szCs w:val="31"/>
        </w:rPr>
        <w:t>为每个“圆梦100”班级配备1名班主任助理，由基层团干兼任，</w:t>
      </w:r>
      <w:r>
        <w:rPr>
          <w:rFonts w:hint="eastAsia" w:ascii="方正仿宋_GBK" w:hAnsi="方正仿宋_GBK" w:eastAsia="方正仿宋_GBK" w:cs="方正仿宋_GBK"/>
          <w:sz w:val="32"/>
        </w:rPr>
        <w:t>协助圆梦办、班主任做好日常管理，定期组织班级活动，发现和培养优秀学员，引导他们成长为党团骨干。</w:t>
      </w:r>
      <w:r>
        <w:rPr>
          <w:rFonts w:hint="eastAsia" w:ascii="方正仿宋_GBK" w:hAnsi="方正仿宋_GBK" w:eastAsia="方正仿宋_GBK" w:cs="方正仿宋_GBK"/>
          <w:sz w:val="32"/>
          <w:lang w:eastAsia="zh-CN"/>
        </w:rPr>
        <w:t>各</w:t>
      </w:r>
      <w:r>
        <w:rPr>
          <w:rFonts w:hint="eastAsia" w:ascii="方正仿宋_GBK" w:hAnsi="方正仿宋_GBK" w:eastAsia="方正仿宋_GBK" w:cs="方正仿宋_GBK"/>
          <w:sz w:val="32"/>
          <w:szCs w:val="31"/>
          <w:highlight w:val="none"/>
        </w:rPr>
        <w:t>合作高校为每个“圆梦100”班级配备1名班主任、组织10名学业导师和30名学习助理，</w:t>
      </w:r>
      <w:r>
        <w:rPr>
          <w:rFonts w:hint="eastAsia" w:ascii="方正仿宋_GBK" w:hAnsi="方正仿宋_GBK" w:eastAsia="方正仿宋_GBK" w:cs="方正仿宋_GBK"/>
          <w:sz w:val="32"/>
          <w:szCs w:val="31"/>
        </w:rPr>
        <w:t>合作高校的优秀教师担任学业导师，帮助学员制定学习计划，培养学习习惯和科学精神；在读优秀大学生、研究生或往届毕业生担任学习助理，协助学业导师辅导学员功课。</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3. 社会实践：</w:t>
      </w:r>
      <w:r>
        <w:rPr>
          <w:rFonts w:hint="eastAsia" w:ascii="方正仿宋_GBK" w:hAnsi="方正仿宋_GBK" w:eastAsia="方正仿宋_GBK" w:cs="方正仿宋_GBK"/>
          <w:sz w:val="32"/>
          <w:szCs w:val="31"/>
          <w:lang w:eastAsia="zh-CN"/>
        </w:rPr>
        <w:t>各级团组织和合作高校要积极为学员搭建平台，开展</w:t>
      </w:r>
      <w:r>
        <w:rPr>
          <w:rFonts w:hint="eastAsia" w:ascii="方正仿宋_GBK" w:hAnsi="方正仿宋_GBK" w:eastAsia="方正仿宋_GBK" w:cs="方正仿宋_GBK"/>
          <w:sz w:val="32"/>
          <w:szCs w:val="31"/>
        </w:rPr>
        <w:t>教学实践、专业实习、志愿服务、公益活动等</w:t>
      </w:r>
      <w:r>
        <w:rPr>
          <w:rFonts w:hint="eastAsia" w:ascii="方正仿宋_GBK" w:hAnsi="方正仿宋_GBK" w:eastAsia="方正仿宋_GBK" w:cs="方正仿宋_GBK"/>
          <w:sz w:val="32"/>
          <w:szCs w:val="31"/>
          <w:lang w:eastAsia="zh-CN"/>
        </w:rPr>
        <w:t>各类</w:t>
      </w:r>
      <w:r>
        <w:rPr>
          <w:rFonts w:hint="eastAsia" w:ascii="方正仿宋_GBK" w:hAnsi="方正仿宋_GBK" w:eastAsia="方正仿宋_GBK" w:cs="方正仿宋_GBK"/>
          <w:sz w:val="32"/>
          <w:szCs w:val="31"/>
        </w:rPr>
        <w:t>社会实践活动。</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4. 骨干培养：各地市团委要按《关于强化“圆梦计划”学员骨干培养工作的通知》（团粤办发〔2013〕32号）的要求，从学员中按20%比例选拔政治过硬、素质优良、作风扎实的学员骨干进行跟踪培养</w:t>
      </w:r>
      <w:r>
        <w:rPr>
          <w:rFonts w:hint="eastAsia" w:ascii="方正仿宋_GBK" w:hAnsi="方正仿宋_GBK" w:eastAsia="方正仿宋_GBK" w:cs="方正仿宋_GBK"/>
          <w:sz w:val="32"/>
          <w:szCs w:val="31"/>
          <w:lang w:eastAsia="zh-CN"/>
        </w:rPr>
        <w:t>，建立并掌握本地圆梦学员实名制人才库信息</w:t>
      </w:r>
      <w:r>
        <w:rPr>
          <w:rFonts w:hint="eastAsia" w:ascii="方正仿宋_GBK" w:hAnsi="方正仿宋_GBK" w:eastAsia="方正仿宋_GBK" w:cs="方正仿宋_GBK"/>
          <w:sz w:val="32"/>
          <w:szCs w:val="31"/>
        </w:rPr>
        <w:t>。</w:t>
      </w:r>
    </w:p>
    <w:p>
      <w:pPr>
        <w:spacing w:line="580" w:lineRule="exact"/>
        <w:ind w:firstLine="640" w:firstLineChars="200"/>
        <w:rPr>
          <w:rFonts w:eastAsia="楷体_GB2312"/>
          <w:sz w:val="32"/>
          <w:szCs w:val="32"/>
        </w:rPr>
      </w:pPr>
      <w:r>
        <w:rPr>
          <w:rFonts w:eastAsia="楷体_GB2312"/>
          <w:sz w:val="32"/>
          <w:szCs w:val="32"/>
        </w:rPr>
        <w:t>（七）企业捐助方式</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各类企业全额捐助100名优秀新生代产业工人就读同一所大学，即捐助20万元，“圆梦计划”冠名为“圆梦计划 XX企业100”。</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2．几家企业联合捐助100名优秀新生代产业工人就读同一所大学，即合计捐助20万元，冠名为“圆梦计划 A企业－B企业－C企业100”。</w:t>
      </w:r>
    </w:p>
    <w:p>
      <w:pPr>
        <w:numPr>
          <w:numId w:val="0"/>
        </w:numPr>
        <w:rPr>
          <w:rFonts w:hint="eastAsia" w:ascii="黑体" w:hAnsi="黑体" w:eastAsia="黑体" w:cs="黑体"/>
          <w:sz w:val="32"/>
          <w:szCs w:val="32"/>
        </w:rPr>
      </w:pPr>
      <w:r>
        <w:rPr>
          <w:rFonts w:hint="eastAsia" w:ascii="黑体" w:hAnsi="黑体" w:eastAsia="黑体" w:cs="黑体"/>
          <w:sz w:val="32"/>
          <w:szCs w:val="32"/>
          <w:lang w:val="en-US" w:eastAsia="zh-CN"/>
        </w:rPr>
        <w:t xml:space="preserve">    五、</w:t>
      </w:r>
      <w:r>
        <w:rPr>
          <w:rFonts w:hint="eastAsia" w:ascii="黑体" w:hAnsi="黑体" w:eastAsia="黑体" w:cs="黑体"/>
          <w:sz w:val="32"/>
          <w:szCs w:val="32"/>
        </w:rPr>
        <w:t>实施步骤</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楷体_GBK" w:hAnsi="方正楷体_GBK" w:eastAsia="方正楷体_GBK" w:cs="方正楷体_GBK"/>
          <w:sz w:val="32"/>
          <w:szCs w:val="31"/>
        </w:rPr>
        <w:t>（一）前期筹备。</w:t>
      </w:r>
      <w:r>
        <w:rPr>
          <w:rFonts w:hint="eastAsia" w:ascii="方正仿宋_GBK" w:hAnsi="方正仿宋_GBK" w:eastAsia="方正仿宋_GBK" w:cs="方正仿宋_GBK"/>
          <w:sz w:val="32"/>
          <w:szCs w:val="31"/>
        </w:rPr>
        <w:t>（201</w:t>
      </w:r>
      <w:r>
        <w:rPr>
          <w:rFonts w:hint="eastAsia" w:ascii="方正仿宋_GBK" w:hAnsi="方正仿宋_GBK" w:eastAsia="方正仿宋_GBK" w:cs="方正仿宋_GBK"/>
          <w:sz w:val="32"/>
          <w:szCs w:val="31"/>
          <w:lang w:val="en-US" w:eastAsia="zh-CN"/>
        </w:rPr>
        <w:t>6</w:t>
      </w:r>
      <w:r>
        <w:rPr>
          <w:rFonts w:hint="eastAsia" w:ascii="方正仿宋_GBK" w:hAnsi="方正仿宋_GBK" w:eastAsia="方正仿宋_GBK" w:cs="方正仿宋_GBK"/>
          <w:sz w:val="32"/>
          <w:szCs w:val="31"/>
        </w:rPr>
        <w:t>年5月</w:t>
      </w:r>
      <w:r>
        <w:rPr>
          <w:rFonts w:hint="eastAsia" w:ascii="方正仿宋_GBK" w:hAnsi="方正仿宋_GBK" w:eastAsia="方正仿宋_GBK" w:cs="方正仿宋_GBK"/>
          <w:sz w:val="32"/>
          <w:szCs w:val="31"/>
          <w:lang w:val="en-US" w:eastAsia="zh-CN"/>
        </w:rPr>
        <w:t>20</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sz w:val="32"/>
          <w:szCs w:val="31"/>
          <w:lang w:eastAsia="zh-CN"/>
        </w:rPr>
        <w:t>7</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eastAsia="zh-CN"/>
        </w:rPr>
        <w:t>6</w:t>
      </w:r>
      <w:r>
        <w:rPr>
          <w:rFonts w:hint="eastAsia" w:ascii="方正仿宋_GBK" w:hAnsi="方正仿宋_GBK" w:eastAsia="方正仿宋_GBK" w:cs="方正仿宋_GBK"/>
          <w:sz w:val="32"/>
          <w:szCs w:val="31"/>
        </w:rPr>
        <w:t>日）</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省圆梦办召开广东新生代产业工人“圆梦计划”工作会议，明确工作任务，下发招生通知。各市</w:t>
      </w:r>
      <w:r>
        <w:rPr>
          <w:rFonts w:hint="eastAsia" w:ascii="方正仿宋_GBK" w:hAnsi="方正仿宋_GBK" w:eastAsia="方正仿宋_GBK" w:cs="方正仿宋_GBK"/>
          <w:sz w:val="32"/>
          <w:szCs w:val="31"/>
          <w:lang w:eastAsia="zh-CN"/>
        </w:rPr>
        <w:t>圆梦办</w:t>
      </w:r>
      <w:r>
        <w:rPr>
          <w:rFonts w:hint="eastAsia" w:ascii="方正仿宋_GBK" w:hAnsi="方正仿宋_GBK" w:eastAsia="方正仿宋_GBK" w:cs="方正仿宋_GBK"/>
          <w:sz w:val="32"/>
          <w:szCs w:val="31"/>
        </w:rPr>
        <w:t>选定合作院校，制定总体方案，积极筹集经费。</w:t>
      </w:r>
    </w:p>
    <w:p>
      <w:pPr>
        <w:spacing w:line="580" w:lineRule="exact"/>
        <w:ind w:firstLine="630"/>
        <w:rPr>
          <w:rFonts w:hint="eastAsia" w:ascii="方正仿宋_GBK" w:hAnsi="方正仿宋_GBK" w:eastAsia="方正仿宋_GBK" w:cs="方正仿宋_GBK"/>
          <w:sz w:val="32"/>
          <w:szCs w:val="31"/>
        </w:rPr>
      </w:pPr>
      <w:r>
        <w:rPr>
          <w:rFonts w:hint="eastAsia" w:ascii="方正楷体_GBK" w:hAnsi="方正楷体_GBK" w:eastAsia="方正楷体_GBK" w:cs="方正楷体_GBK"/>
          <w:sz w:val="32"/>
          <w:szCs w:val="31"/>
        </w:rPr>
        <w:t>（二）宣传发动。</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eastAsia="zh-CN"/>
        </w:rPr>
        <w:t>7</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7</w:t>
      </w:r>
      <w:r>
        <w:rPr>
          <w:rFonts w:hint="eastAsia" w:ascii="方正仿宋_GBK" w:hAnsi="方正仿宋_GBK" w:eastAsia="方正仿宋_GBK" w:cs="方正仿宋_GBK"/>
          <w:sz w:val="32"/>
          <w:szCs w:val="31"/>
        </w:rPr>
        <w:t>日—8月</w:t>
      </w:r>
      <w:r>
        <w:rPr>
          <w:rFonts w:hint="eastAsia" w:ascii="方正仿宋_GBK" w:hAnsi="方正仿宋_GBK" w:eastAsia="方正仿宋_GBK" w:cs="方正仿宋_GBK"/>
          <w:sz w:val="32"/>
          <w:szCs w:val="31"/>
          <w:lang w:eastAsia="zh-CN"/>
        </w:rPr>
        <w:t>3</w:t>
      </w:r>
      <w:r>
        <w:rPr>
          <w:rFonts w:hint="eastAsia" w:ascii="方正仿宋_GBK" w:hAnsi="方正仿宋_GBK" w:eastAsia="方正仿宋_GBK" w:cs="方正仿宋_GBK"/>
          <w:sz w:val="32"/>
          <w:szCs w:val="31"/>
          <w:lang w:val="en-US" w:eastAsia="zh-CN"/>
        </w:rPr>
        <w:t>1</w:t>
      </w:r>
      <w:r>
        <w:rPr>
          <w:rFonts w:hint="eastAsia" w:ascii="方正仿宋_GBK" w:hAnsi="方正仿宋_GBK" w:eastAsia="方正仿宋_GBK" w:cs="方正仿宋_GBK"/>
          <w:sz w:val="32"/>
          <w:szCs w:val="31"/>
        </w:rPr>
        <w:t>日网络教育，</w:t>
      </w:r>
      <w:r>
        <w:rPr>
          <w:rFonts w:hint="eastAsia" w:ascii="方正仿宋_GBK" w:hAnsi="方正仿宋_GBK" w:eastAsia="方正仿宋_GBK" w:cs="方正仿宋_GBK"/>
          <w:sz w:val="32"/>
          <w:szCs w:val="31"/>
          <w:lang w:val="en-US" w:eastAsia="zh-CN"/>
        </w:rPr>
        <w:t>8月16日</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val="en-US" w:eastAsia="zh-CN"/>
        </w:rPr>
        <w:t>9月5</w:t>
      </w:r>
      <w:r>
        <w:rPr>
          <w:rFonts w:hint="eastAsia" w:ascii="方正仿宋_GBK" w:hAnsi="方正仿宋_GBK" w:eastAsia="方正仿宋_GBK" w:cs="方正仿宋_GBK"/>
          <w:sz w:val="32"/>
          <w:szCs w:val="31"/>
        </w:rPr>
        <w:t>日成人高考）</w:t>
      </w:r>
    </w:p>
    <w:p>
      <w:pPr>
        <w:spacing w:line="580" w:lineRule="exact"/>
        <w:ind w:firstLine="640" w:firstLineChars="200"/>
        <w:rPr>
          <w:rFonts w:ascii="仿宋_GB2312" w:hAnsi="楷体_GB2312" w:eastAsia="仿宋_GB2312" w:cs="Arial"/>
          <w:sz w:val="32"/>
          <w:szCs w:val="31"/>
        </w:rPr>
      </w:pPr>
      <w:r>
        <w:rPr>
          <w:rFonts w:hint="eastAsia" w:ascii="方正仿宋_GBK" w:hAnsi="方正仿宋_GBK" w:eastAsia="方正仿宋_GBK" w:cs="方正仿宋_GBK"/>
          <w:color w:val="000000"/>
          <w:sz w:val="32"/>
          <w:szCs w:val="31"/>
        </w:rPr>
        <w:t>各市向本地新生代产业工人宣传“圆梦计划”项目的目的意义、学费优惠政策、招考人数、招考程序、报名网站等信息，组织引导本地新生代产业工人登录“圆梦计划”网站</w:t>
      </w:r>
      <w:bookmarkStart w:id="2" w:name="OLE_LINK4"/>
      <w:r>
        <w:rPr>
          <w:rFonts w:hint="eastAsia" w:ascii="方正仿宋_GBK" w:hAnsi="方正仿宋_GBK" w:eastAsia="方正仿宋_GBK" w:cs="方正仿宋_GBK"/>
          <w:sz w:val="32"/>
          <w:szCs w:val="31"/>
        </w:rPr>
        <w:t>（www.yuanmengjihua.com</w:t>
      </w:r>
      <w:r>
        <w:rPr>
          <w:rFonts w:hint="eastAsia" w:ascii="方正仿宋_GBK" w:hAnsi="方正仿宋_GBK" w:eastAsia="方正仿宋_GBK" w:cs="方正仿宋_GBK"/>
          <w:sz w:val="32"/>
          <w:szCs w:val="31"/>
          <w:lang w:eastAsia="zh-CN"/>
        </w:rPr>
        <w:t>或</w:t>
      </w:r>
      <w:r>
        <w:rPr>
          <w:rFonts w:hint="eastAsia" w:ascii="方正仿宋_GBK" w:hAnsi="方正仿宋_GBK" w:eastAsia="方正仿宋_GBK" w:cs="方正仿宋_GBK"/>
          <w:sz w:val="32"/>
          <w:szCs w:val="31"/>
          <w:lang w:val="en-US" w:eastAsia="zh-CN"/>
        </w:rPr>
        <w:t>ymjh.gd12355.org</w:t>
      </w:r>
      <w:r>
        <w:rPr>
          <w:rFonts w:hint="eastAsia" w:ascii="方正仿宋_GBK" w:hAnsi="方正仿宋_GBK" w:eastAsia="方正仿宋_GBK" w:cs="方正仿宋_GBK"/>
          <w:sz w:val="32"/>
          <w:szCs w:val="31"/>
        </w:rPr>
        <w:t>）</w:t>
      </w:r>
      <w:bookmarkEnd w:id="2"/>
      <w:r>
        <w:rPr>
          <w:rFonts w:hint="eastAsia" w:ascii="方正仿宋_GBK" w:hAnsi="方正仿宋_GBK" w:eastAsia="方正仿宋_GBK" w:cs="方正仿宋_GBK"/>
          <w:sz w:val="32"/>
          <w:szCs w:val="31"/>
        </w:rPr>
        <w:t>报名。各市要</w:t>
      </w:r>
      <w:r>
        <w:rPr>
          <w:rFonts w:hint="eastAsia" w:ascii="方正仿宋_GBK" w:hAnsi="方正仿宋_GBK" w:eastAsia="方正仿宋_GBK" w:cs="方正仿宋_GBK"/>
          <w:sz w:val="32"/>
          <w:szCs w:val="31"/>
          <w:lang w:eastAsia="zh-CN"/>
        </w:rPr>
        <w:t>采取多种宣传方式进行发动，为保障招生工作的科学有效性，</w:t>
      </w:r>
      <w:r>
        <w:rPr>
          <w:rFonts w:hint="eastAsia" w:ascii="方正仿宋_GBK" w:hAnsi="方正仿宋_GBK" w:eastAsia="方正仿宋_GBK" w:cs="方正仿宋_GBK"/>
          <w:sz w:val="32"/>
          <w:szCs w:val="31"/>
        </w:rPr>
        <w:t>报名人数原则上不低于本市应资助名额的3倍。网络教育类报名于201</w:t>
      </w:r>
      <w:r>
        <w:rPr>
          <w:rFonts w:hint="eastAsia" w:ascii="方正仿宋_GBK" w:hAnsi="方正仿宋_GBK" w:eastAsia="方正仿宋_GBK" w:cs="方正仿宋_GBK"/>
          <w:sz w:val="32"/>
          <w:szCs w:val="31"/>
          <w:lang w:val="en-US" w:eastAsia="zh-CN"/>
        </w:rPr>
        <w:t>6</w:t>
      </w:r>
      <w:r>
        <w:rPr>
          <w:rFonts w:hint="eastAsia" w:ascii="方正仿宋_GBK" w:hAnsi="方正仿宋_GBK" w:eastAsia="方正仿宋_GBK" w:cs="方正仿宋_GBK"/>
          <w:sz w:val="32"/>
          <w:szCs w:val="31"/>
        </w:rPr>
        <w:t>年8月</w:t>
      </w:r>
      <w:r>
        <w:rPr>
          <w:rFonts w:hint="eastAsia" w:ascii="方正仿宋_GBK" w:hAnsi="方正仿宋_GBK" w:eastAsia="方正仿宋_GBK" w:cs="方正仿宋_GBK"/>
          <w:sz w:val="32"/>
          <w:szCs w:val="31"/>
          <w:lang w:eastAsia="zh-CN"/>
        </w:rPr>
        <w:t>3</w:t>
      </w:r>
      <w:r>
        <w:rPr>
          <w:rFonts w:hint="eastAsia" w:ascii="方正仿宋_GBK" w:hAnsi="方正仿宋_GBK" w:eastAsia="方正仿宋_GBK" w:cs="方正仿宋_GBK"/>
          <w:sz w:val="32"/>
          <w:szCs w:val="31"/>
          <w:lang w:val="en-US" w:eastAsia="zh-CN"/>
        </w:rPr>
        <w:t>1</w:t>
      </w:r>
      <w:r>
        <w:rPr>
          <w:rFonts w:hint="eastAsia" w:ascii="方正仿宋_GBK" w:hAnsi="方正仿宋_GBK" w:eastAsia="方正仿宋_GBK" w:cs="方正仿宋_GBK"/>
          <w:sz w:val="32"/>
          <w:szCs w:val="31"/>
        </w:rPr>
        <w:t>日24:00截止，成人高考类报名于201</w:t>
      </w:r>
      <w:r>
        <w:rPr>
          <w:rFonts w:hint="eastAsia" w:ascii="方正仿宋_GBK" w:hAnsi="方正仿宋_GBK" w:eastAsia="方正仿宋_GBK" w:cs="方正仿宋_GBK"/>
          <w:sz w:val="32"/>
          <w:szCs w:val="31"/>
          <w:lang w:val="en-US" w:eastAsia="zh-CN"/>
        </w:rPr>
        <w:t>6</w:t>
      </w:r>
      <w:r>
        <w:rPr>
          <w:rFonts w:hint="eastAsia" w:ascii="方正仿宋_GBK" w:hAnsi="方正仿宋_GBK" w:eastAsia="方正仿宋_GBK" w:cs="方正仿宋_GBK"/>
          <w:sz w:val="32"/>
          <w:szCs w:val="31"/>
        </w:rPr>
        <w:t>年9月</w:t>
      </w:r>
      <w:r>
        <w:rPr>
          <w:rFonts w:hint="eastAsia" w:ascii="方正仿宋_GBK" w:hAnsi="方正仿宋_GBK" w:eastAsia="方正仿宋_GBK" w:cs="方正仿宋_GBK"/>
          <w:sz w:val="32"/>
          <w:szCs w:val="31"/>
          <w:lang w:val="en-US" w:eastAsia="zh-CN"/>
        </w:rPr>
        <w:t>5</w:t>
      </w:r>
      <w:r>
        <w:rPr>
          <w:rFonts w:hint="eastAsia" w:ascii="方正仿宋_GBK" w:hAnsi="方正仿宋_GBK" w:eastAsia="方正仿宋_GBK" w:cs="方正仿宋_GBK"/>
          <w:sz w:val="32"/>
          <w:szCs w:val="31"/>
        </w:rPr>
        <w:t>日24:00截止</w:t>
      </w:r>
      <w:r>
        <w:rPr>
          <w:rFonts w:ascii="仿宋_GB2312" w:hAnsi="楷体_GB2312" w:eastAsia="仿宋_GB2312" w:cs="Arial"/>
          <w:sz w:val="32"/>
          <w:szCs w:val="31"/>
        </w:rPr>
        <w:t>。</w:t>
      </w:r>
    </w:p>
    <w:p>
      <w:pPr>
        <w:numPr>
          <w:numId w:val="0"/>
        </w:numPr>
        <w:spacing w:line="580" w:lineRule="exact"/>
        <w:ind w:firstLine="420" w:firstLineChars="0"/>
        <w:rPr>
          <w:rFonts w:hint="eastAsia" w:ascii="方正仿宋_GBK" w:hAnsi="方正仿宋_GBK" w:eastAsia="方正仿宋_GBK" w:cs="方正仿宋_GBK"/>
          <w:sz w:val="32"/>
          <w:szCs w:val="31"/>
        </w:rPr>
      </w:pPr>
      <w:r>
        <w:rPr>
          <w:rFonts w:hint="eastAsia" w:ascii="方正楷体_GBK" w:hAnsi="方正楷体_GBK" w:eastAsia="方正楷体_GBK" w:cs="方正楷体_GBK"/>
          <w:sz w:val="32"/>
          <w:szCs w:val="31"/>
          <w:lang w:val="en-US" w:eastAsia="zh-CN"/>
        </w:rPr>
        <w:t xml:space="preserve"> （三）</w:t>
      </w:r>
      <w:r>
        <w:rPr>
          <w:rFonts w:hint="eastAsia" w:ascii="方正楷体_GBK" w:hAnsi="方正楷体_GBK" w:eastAsia="方正楷体_GBK" w:cs="方正楷体_GBK"/>
          <w:sz w:val="32"/>
          <w:szCs w:val="31"/>
        </w:rPr>
        <w:t>网络报名及初审。</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eastAsia="zh-CN"/>
        </w:rPr>
        <w:t>7</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eastAsia="zh-CN"/>
        </w:rPr>
        <w:t>7</w:t>
      </w:r>
      <w:r>
        <w:rPr>
          <w:rFonts w:hint="eastAsia" w:ascii="方正仿宋_GBK" w:hAnsi="方正仿宋_GBK" w:eastAsia="方正仿宋_GBK" w:cs="方正仿宋_GBK"/>
          <w:sz w:val="32"/>
          <w:szCs w:val="31"/>
        </w:rPr>
        <w:t>日—8月</w:t>
      </w:r>
      <w:r>
        <w:rPr>
          <w:rFonts w:hint="eastAsia" w:ascii="方正仿宋_GBK" w:hAnsi="方正仿宋_GBK" w:eastAsia="方正仿宋_GBK" w:cs="方正仿宋_GBK"/>
          <w:sz w:val="32"/>
          <w:szCs w:val="31"/>
          <w:lang w:eastAsia="zh-CN"/>
        </w:rPr>
        <w:t>3</w:t>
      </w:r>
      <w:r>
        <w:rPr>
          <w:rFonts w:hint="eastAsia" w:ascii="方正仿宋_GBK" w:hAnsi="方正仿宋_GBK" w:eastAsia="方正仿宋_GBK" w:cs="方正仿宋_GBK"/>
          <w:sz w:val="32"/>
          <w:szCs w:val="31"/>
          <w:lang w:val="en-US" w:eastAsia="zh-CN"/>
        </w:rPr>
        <w:t>1</w:t>
      </w:r>
      <w:r>
        <w:rPr>
          <w:rFonts w:hint="eastAsia" w:ascii="方正仿宋_GBK" w:hAnsi="方正仿宋_GBK" w:eastAsia="方正仿宋_GBK" w:cs="方正仿宋_GBK"/>
          <w:sz w:val="32"/>
          <w:szCs w:val="31"/>
        </w:rPr>
        <w:t>日网络教育，9月1日—9月</w:t>
      </w:r>
      <w:r>
        <w:rPr>
          <w:rFonts w:hint="eastAsia" w:ascii="方正仿宋_GBK" w:hAnsi="方正仿宋_GBK" w:eastAsia="方正仿宋_GBK" w:cs="方正仿宋_GBK"/>
          <w:sz w:val="32"/>
          <w:szCs w:val="31"/>
          <w:lang w:val="en-US" w:eastAsia="zh-CN"/>
        </w:rPr>
        <w:t>5</w:t>
      </w:r>
      <w:r>
        <w:rPr>
          <w:rFonts w:hint="eastAsia" w:ascii="方正仿宋_GBK" w:hAnsi="方正仿宋_GBK" w:eastAsia="方正仿宋_GBK" w:cs="方正仿宋_GBK"/>
          <w:sz w:val="32"/>
          <w:szCs w:val="31"/>
        </w:rPr>
        <w:t>日成人高考）</w:t>
      </w:r>
    </w:p>
    <w:p>
      <w:pPr>
        <w:spacing w:line="580" w:lineRule="exact"/>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color w:val="000000"/>
          <w:sz w:val="32"/>
          <w:szCs w:val="31"/>
        </w:rPr>
        <w:t xml:space="preserve">    </w:t>
      </w:r>
      <w:r>
        <w:rPr>
          <w:rFonts w:hint="eastAsia" w:ascii="方正仿宋_GBK" w:hAnsi="方正仿宋_GBK" w:eastAsia="方正仿宋_GBK" w:cs="方正仿宋_GBK"/>
          <w:sz w:val="32"/>
          <w:szCs w:val="32"/>
        </w:rPr>
        <w:t>考生在规定时间内进行网络报名，报名后由各高校严格按照报考条件，对报名人员的各项信息进行网络初审，其中，对报名网络教育的学员进行网络教育报考资质及圆梦计划资助资格审核，报名成人高考的学员进行成人高考报考资格审核。网络审核采取“边报名边审核”的工作方式，网络报名截止后</w:t>
      </w:r>
      <w:r>
        <w:rPr>
          <w:rFonts w:hint="eastAsia" w:ascii="方正仿宋_GBK" w:hAnsi="方正仿宋_GBK" w:eastAsia="方正仿宋_GBK" w:cs="方正仿宋_GBK"/>
          <w:sz w:val="32"/>
          <w:szCs w:val="31"/>
        </w:rPr>
        <w:t>3</w:t>
      </w:r>
      <w:r>
        <w:rPr>
          <w:rFonts w:hint="eastAsia" w:ascii="方正仿宋_GBK" w:hAnsi="方正仿宋_GBK" w:eastAsia="方正仿宋_GBK" w:cs="方正仿宋_GBK"/>
          <w:sz w:val="32"/>
          <w:szCs w:val="31"/>
          <w:lang w:eastAsia="zh-CN"/>
        </w:rPr>
        <w:t>个工作日</w:t>
      </w:r>
      <w:r>
        <w:rPr>
          <w:rFonts w:hint="eastAsia" w:ascii="方正仿宋_GBK" w:hAnsi="方正仿宋_GBK" w:eastAsia="方正仿宋_GBK" w:cs="方正仿宋_GBK"/>
          <w:sz w:val="32"/>
          <w:szCs w:val="32"/>
        </w:rPr>
        <w:t>内完成所有网络审核的工作。资格审查结果要</w:t>
      </w:r>
      <w:r>
        <w:rPr>
          <w:rFonts w:hint="eastAsia" w:ascii="方正仿宋_GBK" w:hAnsi="方正仿宋_GBK" w:eastAsia="方正仿宋_GBK" w:cs="方正仿宋_GBK"/>
          <w:color w:val="000000"/>
          <w:sz w:val="32"/>
          <w:szCs w:val="31"/>
          <w:lang w:eastAsia="zh-CN"/>
        </w:rPr>
        <w:t>在</w:t>
      </w:r>
      <w:r>
        <w:rPr>
          <w:rFonts w:hint="eastAsia" w:ascii="方正仿宋_GBK" w:hAnsi="方正仿宋_GBK" w:eastAsia="方正仿宋_GBK" w:cs="方正仿宋_GBK"/>
          <w:sz w:val="32"/>
          <w:szCs w:val="32"/>
          <w:lang w:eastAsia="zh-CN"/>
        </w:rPr>
        <w:t>圆梦计划官方</w:t>
      </w:r>
      <w:r>
        <w:rPr>
          <w:rFonts w:hint="eastAsia" w:ascii="方正仿宋_GBK" w:hAnsi="方正仿宋_GBK" w:eastAsia="方正仿宋_GBK" w:cs="方正仿宋_GBK"/>
          <w:sz w:val="32"/>
          <w:szCs w:val="32"/>
        </w:rPr>
        <w:t>网站</w:t>
      </w:r>
      <w:r>
        <w:rPr>
          <w:rFonts w:hint="eastAsia" w:ascii="方正仿宋_GBK" w:hAnsi="方正仿宋_GBK" w:eastAsia="方正仿宋_GBK" w:cs="方正仿宋_GBK"/>
          <w:sz w:val="32"/>
          <w:szCs w:val="32"/>
          <w:lang w:eastAsia="zh-CN"/>
        </w:rPr>
        <w:t>、当地团委官方网站及各高校官方网站进行同步公示</w:t>
      </w:r>
      <w:r>
        <w:rPr>
          <w:rFonts w:hint="eastAsia" w:ascii="方正仿宋_GBK" w:hAnsi="方正仿宋_GBK" w:eastAsia="方正仿宋_GBK" w:cs="方正仿宋_GBK"/>
          <w:sz w:val="32"/>
          <w:szCs w:val="32"/>
        </w:rPr>
        <w:t>。</w:t>
      </w:r>
    </w:p>
    <w:p>
      <w:pPr>
        <w:tabs>
          <w:tab w:val="left" w:pos="1483"/>
        </w:tabs>
        <w:spacing w:line="580" w:lineRule="exact"/>
        <w:ind w:left="420" w:leftChars="200"/>
        <w:rPr>
          <w:rFonts w:hint="eastAsia" w:ascii="方正仿宋_GBK" w:hAnsi="方正仿宋_GBK" w:eastAsia="方正仿宋_GBK" w:cs="方正仿宋_GBK"/>
          <w:sz w:val="32"/>
          <w:szCs w:val="31"/>
          <w:lang w:val="en-US" w:eastAsia="zh-CN"/>
        </w:rPr>
      </w:pPr>
      <w:r>
        <w:rPr>
          <w:rFonts w:ascii="Arial" w:hAnsi="Arial" w:eastAsia="楷体_GB2312" w:cs="Arial"/>
          <w:sz w:val="32"/>
          <w:szCs w:val="31"/>
        </w:rPr>
        <w:t xml:space="preserve"> </w:t>
      </w:r>
      <w:r>
        <w:rPr>
          <w:rFonts w:hint="eastAsia" w:ascii="方正楷体_GBK" w:hAnsi="方正楷体_GBK" w:eastAsia="方正楷体_GBK" w:cs="方正楷体_GBK"/>
          <w:sz w:val="32"/>
          <w:szCs w:val="31"/>
        </w:rPr>
        <w:t>（四）现场确认。</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eastAsia="zh-CN"/>
        </w:rPr>
        <w:t>7</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7</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sz w:val="32"/>
          <w:szCs w:val="31"/>
          <w:lang w:val="en-US" w:eastAsia="zh-CN"/>
        </w:rPr>
        <w:t>9</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eastAsia="zh-CN"/>
        </w:rPr>
        <w:t>5</w:t>
      </w:r>
      <w:r>
        <w:rPr>
          <w:rFonts w:hint="eastAsia" w:ascii="方正仿宋_GBK" w:hAnsi="方正仿宋_GBK" w:eastAsia="方正仿宋_GBK" w:cs="方正仿宋_GBK"/>
          <w:sz w:val="32"/>
          <w:szCs w:val="31"/>
        </w:rPr>
        <w:t>日网络教育，</w:t>
      </w:r>
      <w:r>
        <w:rPr>
          <w:rFonts w:hint="eastAsia" w:ascii="方正仿宋_GBK" w:hAnsi="方正仿宋_GBK" w:eastAsia="方正仿宋_GBK" w:cs="方正仿宋_GBK"/>
          <w:sz w:val="32"/>
          <w:szCs w:val="31"/>
          <w:lang w:val="en-US" w:eastAsia="zh-CN"/>
        </w:rPr>
        <w:t>9</w:t>
      </w:r>
    </w:p>
    <w:p>
      <w:pPr>
        <w:tabs>
          <w:tab w:val="left" w:pos="1483"/>
        </w:tabs>
        <w:spacing w:line="580" w:lineRule="exact"/>
        <w:ind w:left="0" w:leftChars="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6</w:t>
      </w:r>
      <w:r>
        <w:rPr>
          <w:rFonts w:hint="eastAsia" w:ascii="方正仿宋_GBK" w:hAnsi="方正仿宋_GBK" w:eastAsia="方正仿宋_GBK" w:cs="方正仿宋_GBK"/>
          <w:sz w:val="32"/>
          <w:szCs w:val="31"/>
        </w:rPr>
        <w:t>日—9月1</w:t>
      </w:r>
      <w:r>
        <w:rPr>
          <w:rFonts w:hint="eastAsia" w:ascii="方正仿宋_GBK" w:hAnsi="方正仿宋_GBK" w:eastAsia="方正仿宋_GBK" w:cs="方正仿宋_GBK"/>
          <w:sz w:val="32"/>
          <w:szCs w:val="31"/>
          <w:lang w:val="en-US" w:eastAsia="zh-CN"/>
        </w:rPr>
        <w:t>0</w:t>
      </w:r>
      <w:r>
        <w:rPr>
          <w:rFonts w:hint="eastAsia" w:ascii="方正仿宋_GBK" w:hAnsi="方正仿宋_GBK" w:eastAsia="方正仿宋_GBK" w:cs="方正仿宋_GBK"/>
          <w:sz w:val="32"/>
          <w:szCs w:val="31"/>
        </w:rPr>
        <w:t>日成人高考）</w:t>
      </w:r>
    </w:p>
    <w:p>
      <w:pPr>
        <w:spacing w:line="580" w:lineRule="exact"/>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2"/>
        </w:rPr>
        <w:t xml:space="preserve">    考生资格初审工作结束后，各</w:t>
      </w:r>
      <w:r>
        <w:rPr>
          <w:rFonts w:hint="eastAsia" w:ascii="方正仿宋_GBK" w:hAnsi="方正仿宋_GBK" w:eastAsia="方正仿宋_GBK" w:cs="方正仿宋_GBK"/>
          <w:color w:val="000000"/>
          <w:sz w:val="32"/>
          <w:szCs w:val="31"/>
        </w:rPr>
        <w:t>合作高校、市圆梦办共同组织考生进行现场确认。考生本人应于规定时间内携带报名相关资料前往指定地点进行现场确认，同时</w:t>
      </w:r>
      <w:r>
        <w:rPr>
          <w:rFonts w:hint="eastAsia" w:ascii="方正仿宋_GBK" w:hAnsi="方正仿宋_GBK" w:eastAsia="方正仿宋_GBK" w:cs="方正仿宋_GBK"/>
          <w:sz w:val="32"/>
          <w:szCs w:val="31"/>
        </w:rPr>
        <w:t>缴纳报名费（约100元）。</w:t>
      </w:r>
    </w:p>
    <w:p>
      <w:pPr>
        <w:spacing w:line="580" w:lineRule="exact"/>
        <w:ind w:firstLine="640" w:firstLineChars="200"/>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color w:val="000000"/>
          <w:sz w:val="32"/>
          <w:szCs w:val="31"/>
        </w:rPr>
        <w:t>现场确认须提交资料：</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1.本人身份证件（身份证、工作证等）原件及复印件；</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2.所在单位出具的同意报考证明（加盖公章）等材料。对于开具所在单位同意报考证明确有困难的，可由工作所在地人力资源和社会保障（人力资源）部门出具就业及就业年限证明；</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3.所在单位的名称、地址、邮政编码、办公电话；</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4.2张小一寸近期免冠照片；</w:t>
      </w:r>
    </w:p>
    <w:p>
      <w:pPr>
        <w:numPr>
          <w:ilvl w:val="0"/>
          <w:numId w:val="1"/>
        </w:num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其他招生院校需要提供的材料；</w:t>
      </w:r>
    </w:p>
    <w:p>
      <w:pPr>
        <w:spacing w:line="580" w:lineRule="exact"/>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1"/>
        </w:rPr>
        <w:t xml:space="preserve">    网络教育一次性提交报读院校规定的相关材料及圆梦</w:t>
      </w:r>
      <w:r>
        <w:rPr>
          <w:rFonts w:hint="eastAsia" w:ascii="方正仿宋_GBK" w:hAnsi="方正仿宋_GBK" w:eastAsia="方正仿宋_GBK" w:cs="方正仿宋_GBK"/>
          <w:sz w:val="32"/>
          <w:szCs w:val="32"/>
          <w:lang w:val="zh-CN"/>
        </w:rPr>
        <w:t>计划所需材料；成人高考审核分两次进行，</w:t>
      </w:r>
      <w:r>
        <w:rPr>
          <w:rFonts w:hint="eastAsia" w:ascii="方正仿宋_GBK" w:hAnsi="方正仿宋_GBK" w:eastAsia="方正仿宋_GBK" w:cs="方正仿宋_GBK"/>
          <w:sz w:val="32"/>
          <w:szCs w:val="32"/>
          <w:highlight w:val="none"/>
          <w:lang w:val="zh-CN"/>
        </w:rPr>
        <w:t>第一次前往省教育考</w:t>
      </w:r>
      <w:r>
        <w:rPr>
          <w:rFonts w:hint="eastAsia" w:ascii="方正仿宋_GBK" w:hAnsi="方正仿宋_GBK" w:eastAsia="方正仿宋_GBK" w:cs="方正仿宋_GBK"/>
          <w:sz w:val="32"/>
          <w:szCs w:val="32"/>
          <w:lang w:val="zh-CN"/>
        </w:rPr>
        <w:t>试院规定的现场审核点提交参加成人高考所需材料（身份证和毕业证的原件及复印件），第二次向所在圆梦计划报读教学点提交申请报读圆梦计划所需材料。</w:t>
      </w:r>
    </w:p>
    <w:p>
      <w:pPr>
        <w:tabs>
          <w:tab w:val="left" w:pos="1483"/>
        </w:tabs>
        <w:spacing w:line="580" w:lineRule="exact"/>
        <w:ind w:left="420" w:leftChars="200"/>
        <w:rPr>
          <w:rFonts w:hint="eastAsia" w:ascii="方正仿宋_GBK" w:hAnsi="方正仿宋_GBK" w:eastAsia="方正仿宋_GBK" w:cs="方正仿宋_GBK"/>
          <w:sz w:val="32"/>
          <w:szCs w:val="31"/>
        </w:rPr>
      </w:pPr>
      <w:r>
        <w:rPr>
          <w:rFonts w:ascii="仿宋_GB2312" w:hAnsi="楷体_GB2312" w:eastAsia="仿宋_GB2312" w:cs="Arial"/>
          <w:sz w:val="32"/>
          <w:szCs w:val="31"/>
        </w:rPr>
        <w:t xml:space="preserve"> </w:t>
      </w:r>
      <w:r>
        <w:rPr>
          <w:rFonts w:hint="eastAsia" w:ascii="方正楷体_GBK" w:hAnsi="方正楷体_GBK" w:eastAsia="方正楷体_GBK" w:cs="方正楷体_GBK"/>
          <w:sz w:val="32"/>
          <w:szCs w:val="31"/>
        </w:rPr>
        <w:t>（五）组织考试。</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eastAsia="zh-CN"/>
        </w:rPr>
        <w:t>9</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eastAsia="zh-CN"/>
        </w:rPr>
        <w:t>6</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sz w:val="32"/>
          <w:szCs w:val="31"/>
          <w:lang w:val="en-US" w:eastAsia="zh-CN"/>
        </w:rPr>
        <w:t xml:space="preserve"> </w:t>
      </w:r>
      <w:r>
        <w:rPr>
          <w:rFonts w:hint="eastAsia" w:ascii="方正仿宋_GBK" w:hAnsi="方正仿宋_GBK" w:eastAsia="方正仿宋_GBK" w:cs="方正仿宋_GBK"/>
          <w:sz w:val="32"/>
          <w:szCs w:val="31"/>
          <w:lang w:eastAsia="zh-CN"/>
        </w:rPr>
        <w:t>9</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eastAsia="zh-CN"/>
        </w:rPr>
        <w:t>1</w:t>
      </w:r>
      <w:r>
        <w:rPr>
          <w:rFonts w:hint="eastAsia" w:ascii="方正仿宋_GBK" w:hAnsi="方正仿宋_GBK" w:eastAsia="方正仿宋_GBK" w:cs="方正仿宋_GBK"/>
          <w:sz w:val="32"/>
          <w:szCs w:val="31"/>
          <w:lang w:val="en-US" w:eastAsia="zh-CN"/>
        </w:rPr>
        <w:t>5</w:t>
      </w:r>
      <w:r>
        <w:rPr>
          <w:rFonts w:hint="eastAsia" w:ascii="方正仿宋_GBK" w:hAnsi="方正仿宋_GBK" w:eastAsia="方正仿宋_GBK" w:cs="方正仿宋_GBK"/>
          <w:sz w:val="32"/>
          <w:szCs w:val="31"/>
        </w:rPr>
        <w:t>日网络教育，</w:t>
      </w:r>
    </w:p>
    <w:p>
      <w:pPr>
        <w:tabs>
          <w:tab w:val="left" w:pos="1483"/>
        </w:tabs>
        <w:spacing w:line="580" w:lineRule="exact"/>
        <w:rPr>
          <w:rFonts w:hint="eastAsia" w:ascii="方正仿宋_GBK" w:hAnsi="方正仿宋_GBK" w:eastAsia="方正仿宋_GBK" w:cs="方正仿宋_GBK"/>
          <w:sz w:val="32"/>
          <w:szCs w:val="31"/>
        </w:rPr>
      </w:pPr>
      <w:r>
        <w:rPr>
          <w:rFonts w:hint="eastAsia" w:ascii="方正仿宋_GBK" w:hAnsi="方正仿宋_GBK" w:eastAsia="方正仿宋_GBK" w:cs="方正仿宋_GBK"/>
          <w:sz w:val="32"/>
          <w:szCs w:val="31"/>
        </w:rPr>
        <w:t>10月</w:t>
      </w:r>
      <w:r>
        <w:rPr>
          <w:rFonts w:hint="eastAsia" w:ascii="方正仿宋_GBK" w:hAnsi="方正仿宋_GBK" w:eastAsia="方正仿宋_GBK" w:cs="方正仿宋_GBK"/>
          <w:sz w:val="32"/>
          <w:szCs w:val="31"/>
          <w:lang w:eastAsia="zh-CN"/>
        </w:rPr>
        <w:t>中</w:t>
      </w:r>
      <w:r>
        <w:rPr>
          <w:rFonts w:hint="eastAsia" w:ascii="方正仿宋_GBK" w:hAnsi="方正仿宋_GBK" w:eastAsia="方正仿宋_GBK" w:cs="方正仿宋_GBK"/>
          <w:sz w:val="32"/>
          <w:szCs w:val="31"/>
        </w:rPr>
        <w:t>旬成人高考）</w:t>
      </w:r>
    </w:p>
    <w:p>
      <w:pPr>
        <w:spacing w:line="580" w:lineRule="exact"/>
        <w:ind w:firstLine="640" w:firstLineChars="200"/>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color w:val="000000"/>
          <w:sz w:val="32"/>
          <w:szCs w:val="31"/>
        </w:rPr>
        <w:t>开展网络教育的合作高校与各市圆梦办共同商定考务细则，主要包括：考试时间、考试内容和形式、评分标准、考试地点以及考场布置标准、考试纪律、考务人员组织架构、考务工作培训及阅卷评分等相关考务组织工作。考试可以按照继续教育考试相关规定执行，阅卷结束后对笔试成绩进行统计整理。</w:t>
      </w:r>
    </w:p>
    <w:p>
      <w:pPr>
        <w:spacing w:line="580" w:lineRule="exact"/>
        <w:ind w:firstLine="640" w:firstLineChars="200"/>
        <w:rPr>
          <w:rFonts w:hint="eastAsia" w:ascii="方正仿宋_GBK" w:hAnsi="方正仿宋_GBK" w:eastAsia="方正仿宋_GBK" w:cs="方正仿宋_GBK"/>
          <w:sz w:val="32"/>
          <w:szCs w:val="31"/>
        </w:rPr>
      </w:pPr>
      <w:r>
        <w:rPr>
          <w:rFonts w:hint="eastAsia" w:ascii="方正仿宋_GBK" w:hAnsi="方正仿宋_GBK" w:eastAsia="方正仿宋_GBK" w:cs="方正仿宋_GBK"/>
          <w:color w:val="000000"/>
          <w:sz w:val="32"/>
          <w:szCs w:val="31"/>
        </w:rPr>
        <w:t>成人高考的报名、考试、录取按全国统一的招生考试安排开展工作，</w:t>
      </w:r>
      <w:r>
        <w:rPr>
          <w:rFonts w:hint="eastAsia" w:ascii="方正仿宋_GBK" w:hAnsi="方正仿宋_GBK" w:eastAsia="方正仿宋_GBK" w:cs="方正仿宋_GBK"/>
          <w:sz w:val="32"/>
          <w:szCs w:val="31"/>
        </w:rPr>
        <w:t>考试时间为10月</w:t>
      </w:r>
      <w:r>
        <w:rPr>
          <w:rFonts w:hint="eastAsia" w:ascii="方正仿宋_GBK" w:hAnsi="方正仿宋_GBK" w:eastAsia="方正仿宋_GBK" w:cs="方正仿宋_GBK"/>
          <w:sz w:val="32"/>
          <w:szCs w:val="31"/>
          <w:lang w:eastAsia="zh-CN"/>
        </w:rPr>
        <w:t>中</w:t>
      </w:r>
      <w:r>
        <w:rPr>
          <w:rFonts w:hint="eastAsia" w:ascii="方正仿宋_GBK" w:hAnsi="方正仿宋_GBK" w:eastAsia="方正仿宋_GBK" w:cs="方正仿宋_GBK"/>
          <w:sz w:val="32"/>
          <w:szCs w:val="31"/>
        </w:rPr>
        <w:t>旬，录取时间为12月。</w:t>
      </w:r>
    </w:p>
    <w:p>
      <w:pPr>
        <w:spacing w:line="580" w:lineRule="exact"/>
        <w:rPr>
          <w:rFonts w:hint="eastAsia" w:ascii="方正仿宋_GBK" w:hAnsi="方正仿宋_GBK" w:eastAsia="方正仿宋_GBK" w:cs="方正仿宋_GBK"/>
          <w:color w:val="000000"/>
          <w:sz w:val="32"/>
          <w:szCs w:val="31"/>
        </w:rPr>
      </w:pPr>
      <w:r>
        <w:rPr>
          <w:rFonts w:ascii="Arial" w:hAnsi="Arial" w:eastAsia="仿宋_GB2312" w:cs="Arial"/>
          <w:color w:val="000000"/>
          <w:sz w:val="32"/>
          <w:szCs w:val="31"/>
        </w:rPr>
        <w:t xml:space="preserve">   </w:t>
      </w:r>
      <w:r>
        <w:rPr>
          <w:rFonts w:hint="eastAsia" w:ascii="方正楷体_GBK" w:hAnsi="方正楷体_GBK" w:eastAsia="方正楷体_GBK" w:cs="方正楷体_GBK"/>
          <w:color w:val="000000"/>
          <w:sz w:val="32"/>
          <w:szCs w:val="31"/>
        </w:rPr>
        <w:t xml:space="preserve"> （六）审核公示</w:t>
      </w:r>
      <w:r>
        <w:rPr>
          <w:rFonts w:hint="eastAsia" w:ascii="方正楷体_GBK" w:hAnsi="方正楷体_GBK" w:eastAsia="方正楷体_GBK" w:cs="方正楷体_GBK"/>
          <w:color w:val="000000"/>
          <w:sz w:val="32"/>
          <w:szCs w:val="31"/>
          <w:lang w:eastAsia="zh-CN"/>
        </w:rPr>
        <w:t>。</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eastAsia="zh-CN"/>
        </w:rPr>
        <w:t>9</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eastAsia="zh-CN"/>
        </w:rPr>
        <w:t>1</w:t>
      </w:r>
      <w:r>
        <w:rPr>
          <w:rFonts w:hint="eastAsia" w:ascii="方正仿宋_GBK" w:hAnsi="方正仿宋_GBK" w:eastAsia="方正仿宋_GBK" w:cs="方正仿宋_GBK"/>
          <w:sz w:val="32"/>
          <w:szCs w:val="31"/>
          <w:lang w:val="en-US" w:eastAsia="zh-CN"/>
        </w:rPr>
        <w:t>6</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sz w:val="32"/>
          <w:szCs w:val="31"/>
          <w:lang w:eastAsia="zh-CN"/>
        </w:rPr>
        <w:t>9</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30</w:t>
      </w:r>
      <w:r>
        <w:rPr>
          <w:rFonts w:hint="eastAsia" w:ascii="方正仿宋_GBK" w:hAnsi="方正仿宋_GBK" w:eastAsia="方正仿宋_GBK" w:cs="方正仿宋_GBK"/>
          <w:sz w:val="32"/>
          <w:szCs w:val="31"/>
        </w:rPr>
        <w:t>日网络教育，12月中下旬成人高考）</w:t>
      </w:r>
    </w:p>
    <w:p>
      <w:pPr>
        <w:spacing w:line="580" w:lineRule="exact"/>
        <w:ind w:firstLine="640" w:firstLineChars="200"/>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color w:val="000000"/>
          <w:sz w:val="32"/>
          <w:szCs w:val="31"/>
          <w:lang w:val="en-US" w:eastAsia="zh-CN"/>
        </w:rPr>
        <w:t>1.</w:t>
      </w:r>
      <w:r>
        <w:rPr>
          <w:rFonts w:hint="eastAsia" w:ascii="方正仿宋_GBK" w:hAnsi="方正仿宋_GBK" w:eastAsia="方正仿宋_GBK" w:cs="方正仿宋_GBK"/>
          <w:color w:val="000000"/>
          <w:sz w:val="32"/>
          <w:szCs w:val="31"/>
        </w:rPr>
        <w:t>网络教育</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eastAsia="zh-CN"/>
        </w:rPr>
        <w:t>9</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eastAsia="zh-CN"/>
        </w:rPr>
        <w:t>1</w:t>
      </w:r>
      <w:r>
        <w:rPr>
          <w:rFonts w:hint="eastAsia" w:ascii="方正仿宋_GBK" w:hAnsi="方正仿宋_GBK" w:eastAsia="方正仿宋_GBK" w:cs="方正仿宋_GBK"/>
          <w:sz w:val="32"/>
          <w:szCs w:val="31"/>
          <w:lang w:val="en-US" w:eastAsia="zh-CN"/>
        </w:rPr>
        <w:t>6</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sz w:val="32"/>
          <w:szCs w:val="31"/>
          <w:lang w:eastAsia="zh-CN"/>
        </w:rPr>
        <w:t>9</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30</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color w:val="000000"/>
          <w:sz w:val="32"/>
          <w:szCs w:val="31"/>
        </w:rPr>
        <w:t>各高校公布考试成绩，并根据圆梦计划招生名额及考生成绩排名先后确定圆梦计划正式录取学员名单，</w:t>
      </w:r>
      <w:r>
        <w:rPr>
          <w:rFonts w:hint="eastAsia" w:ascii="方正仿宋_GBK" w:hAnsi="方正仿宋_GBK" w:eastAsia="方正仿宋_GBK" w:cs="方正仿宋_GBK"/>
          <w:color w:val="000000"/>
          <w:sz w:val="32"/>
          <w:szCs w:val="31"/>
          <w:lang w:eastAsia="zh-CN"/>
        </w:rPr>
        <w:t>在</w:t>
      </w:r>
      <w:r>
        <w:rPr>
          <w:rFonts w:hint="eastAsia" w:ascii="方正仿宋_GBK" w:hAnsi="方正仿宋_GBK" w:eastAsia="方正仿宋_GBK" w:cs="方正仿宋_GBK"/>
          <w:sz w:val="32"/>
          <w:szCs w:val="32"/>
          <w:lang w:eastAsia="zh-CN"/>
        </w:rPr>
        <w:t>圆梦计划官方</w:t>
      </w:r>
      <w:r>
        <w:rPr>
          <w:rFonts w:hint="eastAsia" w:ascii="方正仿宋_GBK" w:hAnsi="方正仿宋_GBK" w:eastAsia="方正仿宋_GBK" w:cs="方正仿宋_GBK"/>
          <w:sz w:val="32"/>
          <w:szCs w:val="32"/>
        </w:rPr>
        <w:t>网站</w:t>
      </w:r>
      <w:r>
        <w:rPr>
          <w:rFonts w:hint="eastAsia" w:ascii="方正仿宋_GBK" w:hAnsi="方正仿宋_GBK" w:eastAsia="方正仿宋_GBK" w:cs="方正仿宋_GBK"/>
          <w:sz w:val="32"/>
          <w:szCs w:val="32"/>
          <w:lang w:eastAsia="zh-CN"/>
        </w:rPr>
        <w:t>、当地团委官方网站及各高校官方网站进行同步公示</w:t>
      </w:r>
      <w:r>
        <w:rPr>
          <w:rFonts w:hint="eastAsia" w:ascii="方正仿宋_GBK" w:hAnsi="方正仿宋_GBK" w:eastAsia="方正仿宋_GBK" w:cs="方正仿宋_GBK"/>
          <w:color w:val="000000"/>
          <w:sz w:val="32"/>
          <w:szCs w:val="31"/>
        </w:rPr>
        <w:t>。</w:t>
      </w:r>
    </w:p>
    <w:p>
      <w:pPr>
        <w:spacing w:line="580" w:lineRule="exact"/>
        <w:ind w:firstLine="640" w:firstLineChars="200"/>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color w:val="000000"/>
          <w:sz w:val="32"/>
          <w:szCs w:val="31"/>
          <w:lang w:val="en-US" w:eastAsia="zh-CN"/>
        </w:rPr>
        <w:t>2.</w:t>
      </w:r>
      <w:r>
        <w:rPr>
          <w:rFonts w:hint="eastAsia" w:ascii="方正仿宋_GBK" w:hAnsi="方正仿宋_GBK" w:eastAsia="方正仿宋_GBK" w:cs="方正仿宋_GBK"/>
          <w:color w:val="000000"/>
          <w:sz w:val="32"/>
          <w:szCs w:val="31"/>
        </w:rPr>
        <w:t>成人高考</w:t>
      </w:r>
      <w:r>
        <w:rPr>
          <w:rFonts w:hint="eastAsia" w:ascii="方正仿宋_GBK" w:hAnsi="方正仿宋_GBK" w:eastAsia="方正仿宋_GBK" w:cs="方正仿宋_GBK"/>
          <w:sz w:val="32"/>
          <w:szCs w:val="31"/>
        </w:rPr>
        <w:t>（12月中下旬）：</w:t>
      </w:r>
      <w:r>
        <w:rPr>
          <w:rFonts w:hint="eastAsia" w:ascii="方正仿宋_GBK" w:hAnsi="方正仿宋_GBK" w:eastAsia="方正仿宋_GBK" w:cs="方正仿宋_GBK"/>
          <w:sz w:val="32"/>
          <w:szCs w:val="31"/>
          <w:lang w:eastAsia="zh-CN"/>
        </w:rPr>
        <w:t>成人高考录取结束后，</w:t>
      </w:r>
      <w:r>
        <w:rPr>
          <w:rFonts w:hint="eastAsia" w:ascii="方正仿宋_GBK" w:hAnsi="方正仿宋_GBK" w:eastAsia="方正仿宋_GBK" w:cs="方正仿宋_GBK"/>
          <w:color w:val="000000"/>
          <w:sz w:val="32"/>
          <w:szCs w:val="31"/>
        </w:rPr>
        <w:t>各高校根据各校圆梦计划名额及成人高考</w:t>
      </w:r>
      <w:r>
        <w:rPr>
          <w:rFonts w:hint="eastAsia" w:ascii="方正仿宋_GBK" w:hAnsi="方正仿宋_GBK" w:eastAsia="方正仿宋_GBK" w:cs="方正仿宋_GBK"/>
          <w:color w:val="000000"/>
          <w:sz w:val="32"/>
          <w:szCs w:val="31"/>
          <w:lang w:eastAsia="zh-CN"/>
        </w:rPr>
        <w:t>录取考生中，按</w:t>
      </w:r>
      <w:r>
        <w:rPr>
          <w:rFonts w:hint="eastAsia" w:ascii="方正仿宋_GBK" w:hAnsi="方正仿宋_GBK" w:eastAsia="方正仿宋_GBK" w:cs="方正仿宋_GBK"/>
          <w:color w:val="000000"/>
          <w:sz w:val="32"/>
          <w:szCs w:val="31"/>
        </w:rPr>
        <w:t>成绩排名确认拟</w:t>
      </w:r>
      <w:r>
        <w:rPr>
          <w:rFonts w:hint="eastAsia" w:ascii="方正仿宋_GBK" w:hAnsi="方正仿宋_GBK" w:eastAsia="方正仿宋_GBK" w:cs="方正仿宋_GBK"/>
          <w:color w:val="000000"/>
          <w:sz w:val="32"/>
          <w:szCs w:val="31"/>
          <w:lang w:eastAsia="zh-CN"/>
        </w:rPr>
        <w:t>资助</w:t>
      </w:r>
      <w:r>
        <w:rPr>
          <w:rFonts w:hint="eastAsia" w:ascii="方正仿宋_GBK" w:hAnsi="方正仿宋_GBK" w:eastAsia="方正仿宋_GBK" w:cs="方正仿宋_GBK"/>
          <w:color w:val="000000"/>
          <w:sz w:val="32"/>
          <w:szCs w:val="31"/>
        </w:rPr>
        <w:t>圆梦学员名单，随后通知拟学员提交报读圆梦计划所需的相关资料进行审核。并于</w:t>
      </w:r>
      <w:r>
        <w:rPr>
          <w:rFonts w:hint="eastAsia" w:ascii="方正仿宋_GBK" w:hAnsi="方正仿宋_GBK" w:eastAsia="方正仿宋_GBK" w:cs="方正仿宋_GBK"/>
          <w:sz w:val="32"/>
          <w:szCs w:val="31"/>
        </w:rPr>
        <w:t>12月</w:t>
      </w:r>
      <w:r>
        <w:rPr>
          <w:rFonts w:hint="eastAsia" w:ascii="方正仿宋_GBK" w:hAnsi="方正仿宋_GBK" w:eastAsia="方正仿宋_GBK" w:cs="方正仿宋_GBK"/>
          <w:color w:val="000000"/>
          <w:sz w:val="32"/>
          <w:szCs w:val="31"/>
        </w:rPr>
        <w:t>下旬公布圆梦计划正式</w:t>
      </w:r>
      <w:r>
        <w:rPr>
          <w:rFonts w:hint="eastAsia" w:ascii="方正仿宋_GBK" w:hAnsi="方正仿宋_GBK" w:eastAsia="方正仿宋_GBK" w:cs="方正仿宋_GBK"/>
          <w:color w:val="000000"/>
          <w:sz w:val="32"/>
          <w:szCs w:val="31"/>
          <w:lang w:eastAsia="zh-CN"/>
        </w:rPr>
        <w:t>资助</w:t>
      </w:r>
      <w:r>
        <w:rPr>
          <w:rFonts w:hint="eastAsia" w:ascii="方正仿宋_GBK" w:hAnsi="方正仿宋_GBK" w:eastAsia="方正仿宋_GBK" w:cs="方正仿宋_GBK"/>
          <w:color w:val="000000"/>
          <w:sz w:val="32"/>
          <w:szCs w:val="31"/>
        </w:rPr>
        <w:t>学员名单，在网站进行公示。</w:t>
      </w:r>
    </w:p>
    <w:p>
      <w:pPr>
        <w:spacing w:line="580" w:lineRule="exact"/>
        <w:ind w:firstLine="640" w:firstLineChars="200"/>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sz w:val="32"/>
          <w:szCs w:val="32"/>
          <w:lang w:val="zh-CN"/>
        </w:rPr>
        <w:t>经公示无异议的考生，报考相关高校网络教育，或报考成人高考，并被录取，取得相应学籍，可享受“圆梦计划”资助政策。</w:t>
      </w:r>
    </w:p>
    <w:p>
      <w:pPr>
        <w:spacing w:line="580" w:lineRule="exact"/>
        <w:rPr>
          <w:rFonts w:hint="eastAsia" w:ascii="方正仿宋_GBK" w:hAnsi="方正仿宋_GBK" w:eastAsia="方正仿宋_GBK" w:cs="方正仿宋_GBK"/>
          <w:sz w:val="32"/>
          <w:szCs w:val="31"/>
        </w:rPr>
      </w:pPr>
      <w:r>
        <w:rPr>
          <w:rFonts w:ascii="Arial" w:hAnsi="Arial" w:eastAsia="仿宋_GB2312" w:cs="Arial"/>
          <w:color w:val="000000"/>
          <w:sz w:val="32"/>
          <w:szCs w:val="31"/>
        </w:rPr>
        <w:t xml:space="preserve">   </w:t>
      </w:r>
      <w:r>
        <w:rPr>
          <w:rFonts w:hint="eastAsia" w:ascii="方正仿宋_GBK" w:hAnsi="方正仿宋_GBK" w:eastAsia="方正仿宋_GBK" w:cs="方正仿宋_GBK"/>
          <w:color w:val="000000"/>
          <w:sz w:val="32"/>
          <w:szCs w:val="32"/>
          <w:lang w:val="zh-CN"/>
        </w:rPr>
        <w:t>（七）录取工作。</w:t>
      </w:r>
      <w:r>
        <w:rPr>
          <w:rFonts w:hint="eastAsia" w:ascii="方正仿宋_GBK" w:hAnsi="方正仿宋_GBK" w:eastAsia="方正仿宋_GBK" w:cs="方正仿宋_GBK"/>
          <w:sz w:val="32"/>
          <w:szCs w:val="31"/>
        </w:rPr>
        <w:t>（</w:t>
      </w:r>
      <w:r>
        <w:rPr>
          <w:rFonts w:hint="eastAsia" w:ascii="方正仿宋_GBK" w:hAnsi="方正仿宋_GBK" w:eastAsia="方正仿宋_GBK" w:cs="方正仿宋_GBK"/>
          <w:sz w:val="32"/>
          <w:szCs w:val="31"/>
          <w:lang w:val="en-US" w:eastAsia="zh-CN"/>
        </w:rPr>
        <w:t>10</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1</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sz w:val="32"/>
          <w:szCs w:val="31"/>
          <w:lang w:val="en-US" w:eastAsia="zh-CN"/>
        </w:rPr>
        <w:t>10</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10</w:t>
      </w:r>
      <w:r>
        <w:rPr>
          <w:rFonts w:hint="eastAsia" w:ascii="方正仿宋_GBK" w:hAnsi="方正仿宋_GBK" w:eastAsia="方正仿宋_GBK" w:cs="方正仿宋_GBK"/>
          <w:sz w:val="32"/>
          <w:szCs w:val="31"/>
        </w:rPr>
        <w:t>日网络教育，12月下旬成人高考）</w:t>
      </w:r>
    </w:p>
    <w:p>
      <w:pPr>
        <w:spacing w:line="580" w:lineRule="exact"/>
        <w:ind w:firstLine="640" w:firstLineChars="200"/>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color w:val="000000"/>
          <w:sz w:val="32"/>
          <w:szCs w:val="31"/>
        </w:rPr>
        <w:t>各高校在公示结束后给获得圆梦计划资助资格的学员寄发《录取通知书》，</w:t>
      </w:r>
      <w:r>
        <w:rPr>
          <w:rFonts w:hint="eastAsia" w:ascii="方正仿宋_GBK" w:hAnsi="方正仿宋_GBK" w:eastAsia="方正仿宋_GBK" w:cs="方正仿宋_GBK"/>
          <w:color w:val="000000"/>
          <w:sz w:val="32"/>
          <w:szCs w:val="31"/>
          <w:lang w:eastAsia="zh-CN"/>
        </w:rPr>
        <w:t>并详细告知资助学员“圆梦计划”的资助政策及所需缴纳的费用。</w:t>
      </w:r>
      <w:r>
        <w:rPr>
          <w:rFonts w:hint="eastAsia" w:ascii="方正仿宋_GBK" w:hAnsi="方正仿宋_GBK" w:eastAsia="方正仿宋_GBK" w:cs="方正仿宋_GBK"/>
          <w:sz w:val="32"/>
          <w:szCs w:val="32"/>
          <w:lang w:val="zh-CN"/>
        </w:rPr>
        <w:t>如有资格审核未通过或考生本人放弃就读圆梦计划的情况，则由高校根据考生成绩排名顺次补录，相关情况报备省市圆梦办。</w:t>
      </w:r>
    </w:p>
    <w:p>
      <w:pPr>
        <w:spacing w:line="580" w:lineRule="exact"/>
        <w:rPr>
          <w:rFonts w:hint="eastAsia" w:ascii="方正仿宋_GBK" w:hAnsi="方正仿宋_GBK" w:eastAsia="方正仿宋_GBK" w:cs="方正仿宋_GBK"/>
          <w:sz w:val="32"/>
          <w:szCs w:val="31"/>
        </w:rPr>
      </w:pPr>
      <w:r>
        <w:rPr>
          <w:rFonts w:ascii="Arial" w:hAnsi="Arial" w:eastAsia="仿宋_GB2312" w:cs="Arial"/>
          <w:color w:val="000000"/>
          <w:sz w:val="32"/>
          <w:szCs w:val="31"/>
        </w:rPr>
        <w:t xml:space="preserve">   </w:t>
      </w:r>
      <w:r>
        <w:rPr>
          <w:rFonts w:hint="eastAsia" w:ascii="方正仿宋_GBK" w:hAnsi="方正仿宋_GBK" w:eastAsia="方正仿宋_GBK" w:cs="方正仿宋_GBK"/>
          <w:color w:val="000000"/>
          <w:sz w:val="32"/>
          <w:szCs w:val="32"/>
          <w:lang w:val="zh-CN"/>
        </w:rPr>
        <w:t>（八）学员注册。</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1"/>
          <w:lang w:eastAsia="zh-CN"/>
        </w:rPr>
        <w:t>1</w:t>
      </w:r>
      <w:r>
        <w:rPr>
          <w:rFonts w:hint="eastAsia" w:ascii="方正仿宋_GBK" w:hAnsi="方正仿宋_GBK" w:eastAsia="方正仿宋_GBK" w:cs="方正仿宋_GBK"/>
          <w:sz w:val="32"/>
          <w:szCs w:val="31"/>
          <w:lang w:val="en-US" w:eastAsia="zh-CN"/>
        </w:rPr>
        <w:t>0</w:t>
      </w:r>
      <w:r>
        <w:rPr>
          <w:rFonts w:hint="eastAsia" w:ascii="方正仿宋_GBK" w:hAnsi="方正仿宋_GBK" w:eastAsia="方正仿宋_GBK" w:cs="方正仿宋_GBK"/>
          <w:sz w:val="32"/>
          <w:szCs w:val="31"/>
        </w:rPr>
        <w:t>月</w:t>
      </w:r>
      <w:r>
        <w:rPr>
          <w:rFonts w:hint="eastAsia" w:ascii="方正仿宋_GBK" w:hAnsi="方正仿宋_GBK" w:eastAsia="方正仿宋_GBK" w:cs="方正仿宋_GBK"/>
          <w:sz w:val="32"/>
          <w:szCs w:val="31"/>
          <w:lang w:val="en-US" w:eastAsia="zh-CN"/>
        </w:rPr>
        <w:t>11</w:t>
      </w:r>
      <w:r>
        <w:rPr>
          <w:rFonts w:hint="eastAsia" w:ascii="方正仿宋_GBK" w:hAnsi="方正仿宋_GBK" w:eastAsia="方正仿宋_GBK" w:cs="方正仿宋_GBK"/>
          <w:sz w:val="32"/>
          <w:szCs w:val="31"/>
        </w:rPr>
        <w:t>日—</w:t>
      </w:r>
      <w:r>
        <w:rPr>
          <w:rFonts w:hint="eastAsia" w:ascii="方正仿宋_GBK" w:hAnsi="方正仿宋_GBK" w:eastAsia="方正仿宋_GBK" w:cs="方正仿宋_GBK"/>
          <w:sz w:val="32"/>
          <w:szCs w:val="31"/>
          <w:lang w:eastAsia="zh-CN"/>
        </w:rPr>
        <w:t>1</w:t>
      </w:r>
      <w:r>
        <w:rPr>
          <w:rFonts w:hint="eastAsia" w:ascii="方正仿宋_GBK" w:hAnsi="方正仿宋_GBK" w:eastAsia="方正仿宋_GBK" w:cs="方正仿宋_GBK"/>
          <w:sz w:val="32"/>
          <w:szCs w:val="31"/>
          <w:lang w:val="en-US" w:eastAsia="zh-CN"/>
        </w:rPr>
        <w:t>0</w:t>
      </w:r>
      <w:r>
        <w:rPr>
          <w:rFonts w:hint="eastAsia" w:ascii="方正仿宋_GBK" w:hAnsi="方正仿宋_GBK" w:eastAsia="方正仿宋_GBK" w:cs="方正仿宋_GBK"/>
          <w:sz w:val="32"/>
          <w:szCs w:val="31"/>
        </w:rPr>
        <w:t>月3</w:t>
      </w:r>
      <w:r>
        <w:rPr>
          <w:rFonts w:hint="eastAsia" w:ascii="方正仿宋_GBK" w:hAnsi="方正仿宋_GBK" w:eastAsia="方正仿宋_GBK" w:cs="方正仿宋_GBK"/>
          <w:sz w:val="32"/>
          <w:szCs w:val="31"/>
          <w:lang w:eastAsia="zh-CN"/>
        </w:rPr>
        <w:t>0</w:t>
      </w:r>
      <w:r>
        <w:rPr>
          <w:rFonts w:hint="eastAsia" w:ascii="方正仿宋_GBK" w:hAnsi="方正仿宋_GBK" w:eastAsia="方正仿宋_GBK" w:cs="方正仿宋_GBK"/>
          <w:sz w:val="32"/>
          <w:szCs w:val="31"/>
        </w:rPr>
        <w:t>日网络教育，12月</w:t>
      </w:r>
      <w:r>
        <w:rPr>
          <w:rFonts w:hint="eastAsia" w:ascii="方正仿宋_GBK" w:hAnsi="方正仿宋_GBK" w:eastAsia="方正仿宋_GBK" w:cs="方正仿宋_GBK"/>
          <w:sz w:val="32"/>
          <w:szCs w:val="31"/>
          <w:lang w:eastAsia="zh-CN"/>
        </w:rPr>
        <w:t>下旬</w:t>
      </w:r>
      <w:r>
        <w:rPr>
          <w:rFonts w:hint="eastAsia" w:ascii="方正仿宋_GBK" w:hAnsi="方正仿宋_GBK" w:eastAsia="方正仿宋_GBK" w:cs="方正仿宋_GBK"/>
          <w:sz w:val="32"/>
          <w:szCs w:val="31"/>
        </w:rPr>
        <w:t>成人高考）</w:t>
      </w: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r>
        <w:rPr>
          <w:rFonts w:hint="eastAsia" w:ascii="方正仿宋_GBK" w:hAnsi="方正仿宋_GBK" w:eastAsia="方正仿宋_GBK" w:cs="方正仿宋_GBK"/>
          <w:color w:val="000000"/>
          <w:sz w:val="32"/>
          <w:szCs w:val="31"/>
        </w:rPr>
        <w:t>各地市团委督促各合作高校在招录工作完成后，尽快做好录取学员注册工作，同时将最终圆梦计划录取学员名单上报各地市圆梦办，最终名单汇总报至省圆梦办</w:t>
      </w:r>
      <w:r>
        <w:rPr>
          <w:rFonts w:hint="eastAsia" w:ascii="方正仿宋_GBK" w:hAnsi="方正仿宋_GBK" w:eastAsia="方正仿宋_GBK" w:cs="方正仿宋_GBK"/>
          <w:color w:val="000000"/>
          <w:sz w:val="32"/>
          <w:szCs w:val="31"/>
          <w:lang w:eastAsia="zh-CN"/>
        </w:rPr>
        <w:t>，名单的详细信息将在</w:t>
      </w:r>
      <w:r>
        <w:rPr>
          <w:rFonts w:hint="eastAsia" w:ascii="方正仿宋_GBK" w:hAnsi="方正仿宋_GBK" w:eastAsia="方正仿宋_GBK" w:cs="方正仿宋_GBK"/>
          <w:sz w:val="32"/>
          <w:szCs w:val="32"/>
          <w:lang w:eastAsia="zh-CN"/>
        </w:rPr>
        <w:t>圆梦计划官方</w:t>
      </w:r>
      <w:r>
        <w:rPr>
          <w:rFonts w:hint="eastAsia" w:ascii="方正仿宋_GBK" w:hAnsi="方正仿宋_GBK" w:eastAsia="方正仿宋_GBK" w:cs="方正仿宋_GBK"/>
          <w:sz w:val="32"/>
          <w:szCs w:val="32"/>
        </w:rPr>
        <w:t>网站</w:t>
      </w:r>
      <w:r>
        <w:rPr>
          <w:rFonts w:hint="eastAsia" w:ascii="方正仿宋_GBK" w:hAnsi="方正仿宋_GBK" w:eastAsia="方正仿宋_GBK" w:cs="方正仿宋_GBK"/>
          <w:sz w:val="32"/>
          <w:szCs w:val="32"/>
          <w:lang w:eastAsia="zh-CN"/>
        </w:rPr>
        <w:t>、当地团委官方网站及各高校官方网站进行同步公示</w:t>
      </w:r>
      <w:r>
        <w:rPr>
          <w:rFonts w:hint="eastAsia" w:ascii="方正仿宋_GBK" w:hAnsi="方正仿宋_GBK" w:eastAsia="方正仿宋_GBK" w:cs="方正仿宋_GBK"/>
          <w:color w:val="000000"/>
          <w:sz w:val="32"/>
          <w:szCs w:val="31"/>
        </w:rPr>
        <w:t>。</w:t>
      </w: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tabs>
          <w:tab w:val="left" w:pos="5047"/>
        </w:tabs>
        <w:spacing w:line="580" w:lineRule="exact"/>
        <w:ind w:firstLine="640" w:firstLineChars="200"/>
        <w:rPr>
          <w:rFonts w:hint="eastAsia" w:ascii="方正仿宋_GBK" w:hAnsi="方正仿宋_GBK" w:eastAsia="方正仿宋_GBK" w:cs="方正仿宋_GBK"/>
          <w:color w:val="000000"/>
          <w:sz w:val="32"/>
          <w:szCs w:val="31"/>
        </w:rPr>
      </w:pPr>
    </w:p>
    <w:p>
      <w:pPr>
        <w:spacing w:line="580" w:lineRule="exact"/>
        <w:rPr>
          <w:rFonts w:hint="eastAsia" w:ascii="黑体" w:hAnsi="Arial" w:eastAsia="黑体" w:cs="Arial"/>
          <w:color w:val="000000"/>
          <w:sz w:val="32"/>
          <w:szCs w:val="31"/>
        </w:rPr>
      </w:pPr>
      <w:r>
        <w:rPr>
          <w:rFonts w:hint="eastAsia" w:ascii="黑体" w:hAnsi="Arial" w:eastAsia="黑体" w:cs="Arial"/>
          <w:color w:val="000000"/>
          <w:sz w:val="32"/>
          <w:szCs w:val="31"/>
        </w:rPr>
        <w:t>实施步骤流程图：</w:t>
      </w:r>
    </w:p>
    <w:p>
      <w:pPr>
        <w:spacing w:line="580" w:lineRule="exact"/>
        <w:rPr>
          <w:rFonts w:eastAsia="黑体"/>
          <w:sz w:val="32"/>
          <w:szCs w:val="32"/>
        </w:rPr>
      </w:pPr>
      <w:r>
        <w:rPr>
          <w:rFonts w:ascii="Calibri" w:hAnsi="Calibri" w:eastAsia="宋体" w:cs="黑体"/>
          <w:kern w:val="2"/>
          <w:sz w:val="21"/>
          <w:szCs w:val="22"/>
          <w:lang w:val="en-US" w:eastAsia="zh-CN" w:bidi="ar-SA"/>
        </w:rPr>
        <w:pict>
          <v:rect id="Text Box 4" o:spid="_x0000_s1028" style="position:absolute;left:0;margin-left:79.25pt;margin-top:13.15pt;height:38.5pt;width:288.6pt;rotation:0f;z-index:2516674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rPr>
                  </w:pPr>
                  <w:r>
                    <w:rPr>
                      <w:rFonts w:ascii="Arial" w:hAnsi="仿宋_GB2312" w:eastAsia="仿宋_GB2312" w:cs="Arial"/>
                      <w:b/>
                      <w:bCs/>
                    </w:rPr>
                    <w:t>前期筹备</w:t>
                  </w:r>
                  <w:r>
                    <w:rPr>
                      <w:rFonts w:ascii="Arial" w:hAnsi="仿宋_GB2312" w:eastAsia="仿宋_GB2312" w:cs="Arial"/>
                    </w:rPr>
                    <w:t>（</w:t>
                  </w:r>
                  <w:r>
                    <w:rPr>
                      <w:rFonts w:ascii="Arial" w:hAnsi="Arial" w:eastAsia="仿宋_GB2312" w:cs="Arial"/>
                    </w:rPr>
                    <w:t>201</w:t>
                  </w:r>
                  <w:r>
                    <w:rPr>
                      <w:rFonts w:hint="eastAsia" w:ascii="Arial" w:hAnsi="Arial" w:eastAsia="仿宋_GB2312" w:cs="Arial"/>
                      <w:lang w:val="en-US" w:eastAsia="zh-CN"/>
                    </w:rPr>
                    <w:t>6</w:t>
                  </w:r>
                  <w:r>
                    <w:rPr>
                      <w:rFonts w:ascii="Arial" w:hAnsi="仿宋_GB2312" w:eastAsia="仿宋_GB2312" w:cs="Arial"/>
                    </w:rPr>
                    <w:t>年</w:t>
                  </w:r>
                  <w:r>
                    <w:rPr>
                      <w:rFonts w:ascii="Arial" w:hAnsi="Arial" w:eastAsia="仿宋_GB2312" w:cs="Arial"/>
                    </w:rPr>
                    <w:t>5</w:t>
                  </w:r>
                  <w:r>
                    <w:rPr>
                      <w:rFonts w:ascii="Arial" w:hAnsi="仿宋_GB2312" w:eastAsia="仿宋_GB2312" w:cs="Arial"/>
                    </w:rPr>
                    <w:t>月</w:t>
                  </w:r>
                  <w:r>
                    <w:rPr>
                      <w:rFonts w:hint="eastAsia" w:ascii="Arial" w:hAnsi="Arial" w:eastAsia="仿宋_GB2312" w:cs="Arial"/>
                      <w:lang w:val="en-US" w:eastAsia="zh-CN"/>
                    </w:rPr>
                    <w:t>20</w:t>
                  </w:r>
                  <w:r>
                    <w:rPr>
                      <w:rFonts w:ascii="Arial" w:hAnsi="仿宋_GB2312" w:eastAsia="仿宋_GB2312" w:cs="Arial"/>
                    </w:rPr>
                    <w:t>日</w:t>
                  </w:r>
                  <w:r>
                    <w:rPr>
                      <w:rFonts w:ascii="Arial" w:hAnsi="Arial" w:eastAsia="仿宋_GB2312" w:cs="Arial"/>
                    </w:rPr>
                    <w:t>—</w:t>
                  </w:r>
                  <w:r>
                    <w:rPr>
                      <w:rFonts w:hint="eastAsia" w:ascii="Arial" w:hAnsi="Arial" w:eastAsia="仿宋_GB2312" w:cs="Arial"/>
                      <w:lang w:val="en-US" w:eastAsia="zh-CN"/>
                    </w:rPr>
                    <w:t>7</w:t>
                  </w:r>
                  <w:r>
                    <w:rPr>
                      <w:rFonts w:ascii="Arial" w:hAnsi="仿宋_GB2312" w:eastAsia="仿宋_GB2312" w:cs="Arial"/>
                    </w:rPr>
                    <w:t>月</w:t>
                  </w:r>
                  <w:r>
                    <w:rPr>
                      <w:rFonts w:hint="eastAsia" w:ascii="Arial" w:hAnsi="Arial" w:eastAsia="仿宋_GB2312" w:cs="Arial"/>
                      <w:lang w:val="en-US" w:eastAsia="zh-CN"/>
                    </w:rPr>
                    <w:t>6</w:t>
                  </w:r>
                  <w:r>
                    <w:rPr>
                      <w:rFonts w:ascii="Arial" w:hAnsi="仿宋_GB2312" w:eastAsia="仿宋_GB2312" w:cs="Arial"/>
                    </w:rPr>
                    <w:t>日）：省圆梦办下发文件，各地市制定总体方案，积极筹措经费。</w:t>
                  </w:r>
                </w:p>
                <w:p>
                  <w:pPr>
                    <w:jc w:val="left"/>
                    <w:rPr>
                      <w:rFonts w:hint="eastAsia"/>
                    </w:rPr>
                  </w:pPr>
                </w:p>
              </w:txbxContent>
            </v:textbox>
          </v:rect>
        </w:pict>
      </w:r>
    </w:p>
    <w:p>
      <w:pPr>
        <w:spacing w:line="580" w:lineRule="exact"/>
        <w:rPr>
          <w:rFonts w:eastAsia="黑体"/>
          <w:sz w:val="32"/>
          <w:szCs w:val="32"/>
        </w:rPr>
      </w:pPr>
      <w:r>
        <w:rPr>
          <w:rFonts w:ascii="Calibri" w:hAnsi="Calibri" w:eastAsia="宋体" w:cs="黑体"/>
          <w:kern w:val="2"/>
          <w:sz w:val="32"/>
          <w:szCs w:val="22"/>
          <w:lang w:val="en-US" w:eastAsia="zh-CN" w:bidi="ar-SA"/>
        </w:rPr>
        <w:pict>
          <v:line id="箭头 16" o:spid="_x0000_s1029" style="position:absolute;left:0;flip:x;margin-left:223.35pt;margin-top:26.35pt;height:14pt;width:0.15pt;rotation:0f;z-index:251675648;"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ascii="Calibri" w:hAnsi="Calibri" w:eastAsia="宋体" w:cs="黑体"/>
          <w:kern w:val="2"/>
          <w:sz w:val="21"/>
          <w:szCs w:val="22"/>
          <w:lang w:val="en-US" w:eastAsia="zh-CN" w:bidi="ar-SA"/>
        </w:rPr>
        <w:pict>
          <v:rect id="文本框 38" o:spid="_x0000_s1030" style="position:absolute;left:0;margin-left:-34.8pt;margin-top:-51.5pt;height:30.05pt;width:118.5pt;rotation:0f;z-index:251684864;" o:ole="f" fillcolor="#FFFFFF" filled="f" o:preferrelative="t" stroked="f" coordsize="21600,21600">
            <v:fill on="f" color2="#FFFFFF" focus="0%"/>
            <v:imagedata gain="65536f" blacklevel="0f" gamma="0"/>
            <o:lock v:ext="edit" position="f" selection="f" grouping="f" rotation="f" cropping="f" text="f" aspectratio="f"/>
            <v:textbox inset="7.20pt,3.60pt,7.20pt,3.60pt">
              <w:txbxContent>
                <w:p>
                  <w:pPr>
                    <w:rPr>
                      <w:rFonts w:hint="eastAsia"/>
                    </w:rPr>
                  </w:pPr>
                </w:p>
              </w:txbxContent>
            </v:textbox>
          </v:rect>
        </w:pict>
      </w:r>
      <w:r>
        <w:rPr>
          <w:rFonts w:hint="eastAsia" w:eastAsia="黑体"/>
          <w:sz w:val="32"/>
          <w:szCs w:val="32"/>
        </w:rPr>
        <w:t xml:space="preserve">  </w:t>
      </w: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r>
        <w:rPr>
          <w:rFonts w:ascii="Calibri" w:hAnsi="Calibri" w:eastAsia="宋体" w:cs="黑体"/>
          <w:kern w:val="2"/>
          <w:sz w:val="32"/>
          <w:szCs w:val="22"/>
          <w:lang w:val="en-US" w:eastAsia="zh-CN" w:bidi="ar-SA"/>
        </w:rPr>
        <w:pict>
          <v:shape id="肘形连接符 40" o:spid="_x0000_s1031" type="#_x0000_t34" style="position:absolute;left:0;flip:x;margin-left:277.15pt;margin-top:-44.25pt;height:142.65pt;width:33.95pt;rotation:5898240f;z-index:251680768;" o:ole="f" fillcolor="#FFFFFF" filled="t" o:preferrelative="t" stroked="t" coordorigin="0,0" coordsize="21600,21600" adj="11611">
            <v:stroke weight="1.25pt" color="#739CC3" color2="#FFFFFF" miterlimit="2" endarrow="block"/>
            <v:imagedata gain="65536f" blacklevel="0f" gamma="0"/>
            <o:lock v:ext="edit" position="f" selection="f" grouping="f" rotation="f" cropping="f" text="f" aspectratio="f"/>
          </v:shape>
        </w:pict>
      </w:r>
      <w:r>
        <w:rPr>
          <w:rFonts w:ascii="Calibri" w:hAnsi="Calibri" w:eastAsia="宋体" w:cs="黑体"/>
          <w:kern w:val="2"/>
          <w:sz w:val="32"/>
          <w:szCs w:val="22"/>
          <w:lang w:val="en-US" w:eastAsia="zh-CN" w:bidi="ar-SA"/>
        </w:rPr>
        <w:pict>
          <v:rect id="文本框 35" o:spid="_x0000_s1032" style="position:absolute;left:0;margin-left:371.8pt;margin-top:22.1pt;height:29.85pt;width:73.25pt;rotation:0f;z-index:251687936;" o:ole="f" fillcolor="#FFFFFF" filled="f" o:preferrelative="t" stroked="f" coordsize="21600,21600">
            <v:fill on="f" color2="#FFFFFF" focus="0%"/>
            <v:imagedata gain="65536f" blacklevel="0f" gamma="0"/>
            <o:lock v:ext="edit" position="f" selection="f" grouping="f" rotation="f" cropping="f" text="f" aspectratio="f"/>
            <v:textbox inset="7.20pt,3.60pt,7.20pt,3.60pt">
              <w:txbxContent>
                <w:p>
                  <w:pPr>
                    <w:rPr>
                      <w:rFonts w:hint="eastAsia" w:ascii="仿宋_GB2312" w:hAnsi="仿宋_GB2312" w:eastAsia="仿宋_GB2312" w:cs="仿宋_GB2312"/>
                      <w:b/>
                      <w:bCs/>
                      <w:sz w:val="22"/>
                      <w:szCs w:val="21"/>
                    </w:rPr>
                  </w:pPr>
                  <w:r>
                    <w:rPr>
                      <w:rFonts w:hint="eastAsia" w:ascii="仿宋_GB2312" w:hAnsi="仿宋_GB2312" w:eastAsia="仿宋_GB2312" w:cs="仿宋_GB2312"/>
                      <w:b/>
                      <w:bCs/>
                      <w:sz w:val="22"/>
                      <w:szCs w:val="21"/>
                    </w:rPr>
                    <w:t>成人高考</w:t>
                  </w:r>
                </w:p>
              </w:txbxContent>
            </v:textbox>
          </v:rect>
        </w:pict>
      </w:r>
      <w:r>
        <w:rPr>
          <w:rFonts w:ascii="Calibri" w:hAnsi="Calibri" w:eastAsia="宋体" w:cs="黑体"/>
          <w:kern w:val="2"/>
          <w:sz w:val="32"/>
          <w:szCs w:val="22"/>
          <w:lang w:val="en-US" w:eastAsia="zh-CN" w:bidi="ar-SA"/>
        </w:rPr>
        <w:pict>
          <v:rect id="文本框 35" o:spid="_x0000_s1033" style="position:absolute;left:0;margin-left:30pt;margin-top:22.9pt;height:29.85pt;width:73.25pt;rotation:0f;z-index:251686912;" o:ole="f" fillcolor="#FFFFFF" filled="f" o:preferrelative="t" stroked="f" coordsize="21600,21600">
            <v:fill on="f" color2="#FFFFFF" focus="0%"/>
            <v:imagedata gain="65536f" blacklevel="0f" gamma="0"/>
            <o:lock v:ext="edit" position="f" selection="f" grouping="f" rotation="f" cropping="f" text="f" aspectratio="f"/>
            <v:textbox inset="7.20pt,3.60pt,7.20pt,3.60pt">
              <w:txbxContent>
                <w:p>
                  <w:pPr>
                    <w:rPr>
                      <w:rFonts w:hint="eastAsia" w:ascii="仿宋_GB2312" w:hAnsi="仿宋_GB2312" w:eastAsia="仿宋_GB2312" w:cs="仿宋_GB2312"/>
                      <w:b/>
                      <w:bCs/>
                      <w:sz w:val="24"/>
                      <w:szCs w:val="22"/>
                    </w:rPr>
                  </w:pPr>
                  <w:r>
                    <w:rPr>
                      <w:rFonts w:hint="eastAsia" w:ascii="仿宋_GB2312" w:hAnsi="仿宋_GB2312" w:eastAsia="仿宋_GB2312" w:cs="仿宋_GB2312"/>
                      <w:b/>
                      <w:bCs/>
                      <w:sz w:val="24"/>
                      <w:szCs w:val="22"/>
                    </w:rPr>
                    <w:t>网络教育</w:t>
                  </w:r>
                </w:p>
              </w:txbxContent>
            </v:textbox>
          </v:rect>
        </w:pict>
      </w:r>
    </w:p>
    <w:p>
      <w:pPr>
        <w:spacing w:line="580" w:lineRule="exact"/>
        <w:rPr>
          <w:rFonts w:eastAsia="黑体"/>
          <w:sz w:val="32"/>
          <w:szCs w:val="32"/>
        </w:rPr>
      </w:pPr>
      <w:r>
        <w:rPr>
          <w:rFonts w:ascii="Calibri" w:hAnsi="Calibri" w:eastAsia="宋体" w:cs="黑体"/>
          <w:kern w:val="2"/>
          <w:sz w:val="32"/>
          <w:szCs w:val="22"/>
          <w:lang w:val="en-US" w:eastAsia="zh-CN" w:bidi="ar-SA"/>
        </w:rPr>
        <w:pict>
          <v:rect id="Text Box 14" o:spid="_x0000_s1034" style="position:absolute;left:0;margin-left:250.85pt;margin-top:17.3pt;height:36.5pt;width:220.5pt;rotation:0f;z-index:25167052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rPr>
                  </w:pPr>
                  <w:r>
                    <w:rPr>
                      <w:rFonts w:ascii="Arial" w:hAnsi="仿宋_GB2312" w:eastAsia="仿宋_GB2312" w:cs="Arial"/>
                      <w:b/>
                    </w:rPr>
                    <w:t>网络报名及初审</w:t>
                  </w:r>
                  <w:r>
                    <w:rPr>
                      <w:rFonts w:ascii="Arial" w:hAnsi="仿宋_GB2312" w:eastAsia="仿宋_GB2312" w:cs="Arial"/>
                    </w:rPr>
                    <w:t>（</w:t>
                  </w:r>
                  <w:r>
                    <w:rPr>
                      <w:rFonts w:ascii="Arial" w:hAnsi="Arial" w:eastAsia="仿宋_GB2312" w:cs="Arial"/>
                    </w:rPr>
                    <w:t>9</w:t>
                  </w:r>
                  <w:r>
                    <w:rPr>
                      <w:rFonts w:ascii="Arial" w:hAnsi="仿宋_GB2312" w:eastAsia="仿宋_GB2312" w:cs="Arial"/>
                    </w:rPr>
                    <w:t>月</w:t>
                  </w:r>
                  <w:r>
                    <w:rPr>
                      <w:rFonts w:ascii="Arial" w:hAnsi="Arial" w:eastAsia="仿宋_GB2312" w:cs="Arial"/>
                    </w:rPr>
                    <w:t>1</w:t>
                  </w:r>
                  <w:r>
                    <w:rPr>
                      <w:rFonts w:ascii="Arial" w:hAnsi="仿宋_GB2312" w:eastAsia="仿宋_GB2312" w:cs="Arial"/>
                    </w:rPr>
                    <w:t>日</w:t>
                  </w:r>
                  <w:r>
                    <w:rPr>
                      <w:rFonts w:ascii="Arial" w:hAnsi="Arial" w:eastAsia="仿宋_GB2312" w:cs="Arial"/>
                    </w:rPr>
                    <w:t>—</w:t>
                  </w:r>
                  <w:r>
                    <w:rPr>
                      <w:rFonts w:hint="eastAsia" w:ascii="Arial" w:hAnsi="Arial" w:eastAsia="仿宋_GB2312" w:cs="Arial"/>
                    </w:rPr>
                    <w:t>9月</w:t>
                  </w:r>
                  <w:r>
                    <w:rPr>
                      <w:rFonts w:hint="eastAsia" w:ascii="Arial" w:hAnsi="Arial" w:eastAsia="仿宋_GB2312" w:cs="Arial"/>
                      <w:lang w:val="en-US" w:eastAsia="zh-CN"/>
                    </w:rPr>
                    <w:t>5</w:t>
                  </w:r>
                  <w:r>
                    <w:rPr>
                      <w:rFonts w:ascii="Arial" w:hAnsi="仿宋_GB2312" w:eastAsia="仿宋_GB2312" w:cs="Arial"/>
                    </w:rPr>
                    <w:t>日）：成人高考报考资格审核。</w:t>
                  </w:r>
                </w:p>
                <w:p>
                  <w:pPr>
                    <w:jc w:val="left"/>
                    <w:rPr>
                      <w:rFonts w:hint="eastAsia"/>
                    </w:rPr>
                  </w:pPr>
                </w:p>
              </w:txbxContent>
            </v:textbox>
          </v:rect>
        </w:pict>
      </w:r>
    </w:p>
    <w:p>
      <w:pPr>
        <w:spacing w:line="580" w:lineRule="exact"/>
        <w:rPr>
          <w:rFonts w:eastAsia="黑体"/>
          <w:sz w:val="32"/>
          <w:szCs w:val="32"/>
        </w:rPr>
      </w:pPr>
      <w:r>
        <w:rPr>
          <w:rFonts w:ascii="Calibri" w:hAnsi="Calibri" w:eastAsia="宋体" w:cs="黑体"/>
          <w:kern w:val="2"/>
          <w:sz w:val="32"/>
          <w:szCs w:val="22"/>
          <w:lang w:val="en-US" w:eastAsia="zh-CN" w:bidi="ar-SA"/>
        </w:rPr>
        <w:pict>
          <v:shape id="肘形连接符 34" o:spid="_x0000_s1035" type="#_x0000_t34" style="position:absolute;left:0;flip:x;margin-left:357.95pt;margin-top:30.35pt;height:0.25pt;width:10.15pt;rotation:5898240f;z-index:251689984;" o:ole="f" fillcolor="#FFFFFF" filled="t" o:preferrelative="t" stroked="t" coordorigin="0,0" coordsize="21600,21600" adj="10853">
            <v:stroke weight="1.25pt" color="#739CC3" color2="#FFFFFF" miterlimit="2" endarrow="block"/>
            <v:imagedata gain="65536f" blacklevel="0f" gamma="0"/>
            <o:lock v:ext="edit" position="f" selection="f" grouping="f" rotation="f" cropping="f" text="f" aspectratio="f"/>
          </v:shape>
        </w:pict>
      </w:r>
      <w:r>
        <w:rPr>
          <w:rFonts w:ascii="Calibri" w:hAnsi="Calibri" w:eastAsia="宋体" w:cs="黑体"/>
          <w:kern w:val="2"/>
          <w:sz w:val="32"/>
          <w:szCs w:val="22"/>
          <w:lang w:val="en-US" w:eastAsia="zh-CN" w:bidi="ar-SA"/>
        </w:rPr>
        <w:pict>
          <v:shape id="肘形连接符 45" o:spid="_x0000_s1036" type="#_x0000_t34" style="position:absolute;left:0;margin-left:70.2pt;margin-top:34.4pt;height:0.25pt;width:20.95pt;rotation:5898240f;z-index:251681792;" o:ole="f" fillcolor="#FFFFFF" filled="t" o:preferrelative="t" stroked="t" coordorigin="0,0" coordsize="21600,21600" adj="10826">
            <v:stroke weight="1.25pt" color="#739CC3" color2="#FFFFFF" miterlimit="2" endarrow="block"/>
            <v:imagedata gain="65536f" blacklevel="0f" gamma="0"/>
            <o:lock v:ext="edit" position="f" selection="f" grouping="f" rotation="f" cropping="f" text="f" aspectratio="f"/>
          </v:shape>
        </w:pict>
      </w:r>
      <w:r>
        <w:rPr>
          <w:rFonts w:ascii="Calibri" w:hAnsi="Calibri" w:eastAsia="宋体" w:cs="黑体"/>
          <w:kern w:val="2"/>
          <w:sz w:val="32"/>
          <w:szCs w:val="22"/>
          <w:lang w:val="en-US" w:eastAsia="zh-CN" w:bidi="ar-SA"/>
        </w:rPr>
        <w:pict>
          <v:shape id="肘形连接符 39" o:spid="_x0000_s1037" type="#_x0000_t34" style="position:absolute;left:0;margin-left:145.05pt;margin-top:-87.6pt;height:117.9pt;width:37.5pt;rotation:5898240f;z-index:251679744;" o:ole="f" fillcolor="#FFFFFF" filled="t" o:preferrelative="t" stroked="t" coordorigin="0,0" coordsize="21600,21600" adj="10800">
            <v:stroke weight="1.25pt" color="#739CC3" color2="#FFFFFF" miterlimit="2" endarrow="block"/>
            <v:imagedata gain="65536f" blacklevel="0f" gamma="0"/>
            <o:lock v:ext="edit" position="f" selection="f" grouping="f" rotation="f" cropping="f" text="f" aspectratio="f"/>
          </v:shape>
        </w:pict>
      </w:r>
    </w:p>
    <w:p>
      <w:pPr>
        <w:spacing w:line="580" w:lineRule="exact"/>
        <w:rPr>
          <w:rFonts w:eastAsia="黑体"/>
          <w:sz w:val="32"/>
          <w:szCs w:val="32"/>
        </w:rPr>
      </w:pPr>
      <w:r>
        <w:rPr>
          <w:rFonts w:ascii="Calibri" w:hAnsi="Calibri" w:eastAsia="宋体" w:cs="黑体"/>
          <w:kern w:val="2"/>
          <w:sz w:val="32"/>
          <w:szCs w:val="22"/>
          <w:lang w:val="en-US" w:eastAsia="zh-CN" w:bidi="ar-SA"/>
        </w:rPr>
        <w:pict>
          <v:rect id="Text Box 22" o:spid="_x0000_s1038" style="position:absolute;left:0;margin-left:-28.9pt;margin-top:18.05pt;height:67.55pt;width:222.9pt;rotation:0f;z-index:25167360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szCs w:val="21"/>
                    </w:rPr>
                  </w:pPr>
                  <w:r>
                    <w:rPr>
                      <w:rFonts w:ascii="Arial" w:hAnsi="仿宋_GB2312" w:eastAsia="仿宋_GB2312" w:cs="Arial"/>
                      <w:b/>
                      <w:bCs/>
                    </w:rPr>
                    <w:t>现场确认</w:t>
                  </w:r>
                  <w:r>
                    <w:rPr>
                      <w:rFonts w:ascii="Arial" w:hAnsi="仿宋_GB2312" w:eastAsia="仿宋_GB2312" w:cs="Arial"/>
                    </w:rPr>
                    <w:t>（</w:t>
                  </w:r>
                  <w:r>
                    <w:rPr>
                      <w:rFonts w:hint="eastAsia" w:ascii="Arial" w:hAnsi="Arial" w:eastAsia="仿宋_GB2312" w:cs="Arial"/>
                      <w:lang w:val="en-US" w:eastAsia="zh-CN"/>
                    </w:rPr>
                    <w:t>7</w:t>
                  </w:r>
                  <w:r>
                    <w:rPr>
                      <w:rFonts w:ascii="Arial" w:hAnsi="仿宋_GB2312" w:eastAsia="仿宋_GB2312" w:cs="Arial"/>
                    </w:rPr>
                    <w:t>月</w:t>
                  </w:r>
                  <w:r>
                    <w:rPr>
                      <w:rFonts w:hint="eastAsia" w:ascii="Arial" w:hAnsi="Arial" w:eastAsia="仿宋_GB2312" w:cs="Arial"/>
                      <w:lang w:val="en-US" w:eastAsia="zh-CN"/>
                    </w:rPr>
                    <w:t>7</w:t>
                  </w:r>
                  <w:r>
                    <w:rPr>
                      <w:rFonts w:ascii="Arial" w:hAnsi="仿宋_GB2312" w:eastAsia="仿宋_GB2312" w:cs="Arial"/>
                    </w:rPr>
                    <w:t>日</w:t>
                  </w:r>
                  <w:r>
                    <w:rPr>
                      <w:rFonts w:ascii="Arial" w:hAnsi="Arial" w:eastAsia="仿宋_GB2312" w:cs="Arial"/>
                    </w:rPr>
                    <w:t>—</w:t>
                  </w:r>
                  <w:r>
                    <w:rPr>
                      <w:rFonts w:hint="eastAsia" w:ascii="Arial" w:hAnsi="Arial" w:eastAsia="仿宋_GB2312" w:cs="Arial"/>
                      <w:lang w:val="en-US" w:eastAsia="zh-CN"/>
                    </w:rPr>
                    <w:t>9</w:t>
                  </w:r>
                  <w:r>
                    <w:rPr>
                      <w:rFonts w:ascii="Arial" w:hAnsi="仿宋_GB2312" w:eastAsia="仿宋_GB2312" w:cs="Arial"/>
                    </w:rPr>
                    <w:t>月</w:t>
                  </w:r>
                  <w:r>
                    <w:rPr>
                      <w:rFonts w:hint="eastAsia" w:ascii="Arial" w:hAnsi="Arial" w:eastAsia="仿宋_GB2312" w:cs="Arial"/>
                      <w:lang w:val="en-US" w:eastAsia="zh-CN"/>
                    </w:rPr>
                    <w:t>5</w:t>
                  </w:r>
                  <w:r>
                    <w:rPr>
                      <w:rFonts w:ascii="Arial" w:hAnsi="仿宋_GB2312" w:eastAsia="仿宋_GB2312" w:cs="Arial"/>
                    </w:rPr>
                    <w:t>日）：</w:t>
                  </w:r>
                  <w:r>
                    <w:rPr>
                      <w:rFonts w:ascii="Arial" w:hAnsi="仿宋_GB2312" w:eastAsia="仿宋_GB2312" w:cs="Arial"/>
                      <w:szCs w:val="21"/>
                    </w:rPr>
                    <w:t>报考学员携带报考院校规定的相关资料及报读圆梦计划所需相关资料到指定地点进行现场确认。</w:t>
                  </w:r>
                </w:p>
                <w:p>
                  <w:pPr>
                    <w:jc w:val="left"/>
                    <w:rPr>
                      <w:rFonts w:hint="eastAsia"/>
                    </w:rPr>
                  </w:pPr>
                </w:p>
              </w:txbxContent>
            </v:textbox>
          </v:rect>
        </w:pict>
      </w:r>
      <w:r>
        <w:rPr>
          <w:rFonts w:ascii="Calibri" w:hAnsi="Calibri" w:eastAsia="宋体" w:cs="黑体"/>
          <w:kern w:val="2"/>
          <w:sz w:val="32"/>
          <w:szCs w:val="22"/>
          <w:lang w:val="en-US" w:eastAsia="zh-CN" w:bidi="ar-SA"/>
        </w:rPr>
        <w:pict>
          <v:rect id="Text Box 23" o:spid="_x0000_s1039" style="position:absolute;left:0;margin-left:250.85pt;margin-top:11pt;height:53.5pt;width:221.7pt;rotation:0f;z-index:25167462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szCs w:val="21"/>
                    </w:rPr>
                  </w:pPr>
                  <w:r>
                    <w:rPr>
                      <w:rFonts w:ascii="Arial" w:hAnsi="仿宋_GB2312" w:eastAsia="仿宋_GB2312" w:cs="Arial"/>
                      <w:b/>
                      <w:bCs/>
                    </w:rPr>
                    <w:t>现场确认</w:t>
                  </w:r>
                  <w:r>
                    <w:rPr>
                      <w:rFonts w:ascii="Arial" w:hAnsi="仿宋_GB2312" w:eastAsia="仿宋_GB2312" w:cs="Arial"/>
                    </w:rPr>
                    <w:t>（</w:t>
                  </w:r>
                  <w:r>
                    <w:rPr>
                      <w:rFonts w:ascii="Arial" w:hAnsi="Arial" w:eastAsia="仿宋_GB2312" w:cs="Arial"/>
                    </w:rPr>
                    <w:t>9</w:t>
                  </w:r>
                  <w:r>
                    <w:rPr>
                      <w:rFonts w:ascii="Arial" w:hAnsi="仿宋_GB2312" w:eastAsia="仿宋_GB2312" w:cs="Arial"/>
                    </w:rPr>
                    <w:t>月</w:t>
                  </w:r>
                  <w:r>
                    <w:rPr>
                      <w:rFonts w:hint="eastAsia" w:ascii="Arial" w:hAnsi="仿宋_GB2312" w:eastAsia="仿宋_GB2312" w:cs="Arial"/>
                      <w:lang w:val="en-US" w:eastAsia="zh-CN"/>
                    </w:rPr>
                    <w:t>6</w:t>
                  </w:r>
                  <w:r>
                    <w:rPr>
                      <w:rFonts w:ascii="Arial" w:hAnsi="仿宋_GB2312" w:eastAsia="仿宋_GB2312" w:cs="Arial"/>
                    </w:rPr>
                    <w:t>日</w:t>
                  </w:r>
                  <w:r>
                    <w:rPr>
                      <w:rFonts w:ascii="Arial" w:hAnsi="Arial" w:eastAsia="仿宋_GB2312" w:cs="Arial"/>
                    </w:rPr>
                    <w:t>—</w:t>
                  </w:r>
                  <w:r>
                    <w:rPr>
                      <w:rFonts w:hint="eastAsia" w:ascii="Arial" w:hAnsi="Arial" w:eastAsia="仿宋_GB2312" w:cs="Arial"/>
                    </w:rPr>
                    <w:t>9月1</w:t>
                  </w:r>
                  <w:r>
                    <w:rPr>
                      <w:rFonts w:hint="eastAsia" w:ascii="Arial" w:hAnsi="Arial" w:eastAsia="仿宋_GB2312" w:cs="Arial"/>
                      <w:lang w:val="en-US" w:eastAsia="zh-CN"/>
                    </w:rPr>
                    <w:t>0</w:t>
                  </w:r>
                  <w:r>
                    <w:rPr>
                      <w:rFonts w:ascii="Arial" w:hAnsi="仿宋_GB2312" w:eastAsia="仿宋_GB2312" w:cs="Arial"/>
                    </w:rPr>
                    <w:t>日）：</w:t>
                  </w:r>
                  <w:r>
                    <w:rPr>
                      <w:rFonts w:ascii="Arial" w:hAnsi="仿宋_GB2312" w:eastAsia="仿宋_GB2312" w:cs="Arial"/>
                      <w:szCs w:val="21"/>
                    </w:rPr>
                    <w:t>报考学员携带成人高考报名相关资料到指定地点进行现场场确认。</w:t>
                  </w:r>
                </w:p>
                <w:p>
                  <w:pPr>
                    <w:jc w:val="left"/>
                    <w:rPr>
                      <w:rFonts w:hint="eastAsia"/>
                    </w:rPr>
                  </w:pPr>
                </w:p>
              </w:txbxContent>
            </v:textbox>
          </v:rect>
        </w:pict>
      </w:r>
    </w:p>
    <w:p>
      <w:pPr>
        <w:spacing w:line="580" w:lineRule="exact"/>
        <w:rPr>
          <w:rFonts w:eastAsia="黑体"/>
          <w:sz w:val="32"/>
          <w:szCs w:val="32"/>
        </w:rPr>
      </w:pPr>
    </w:p>
    <w:p>
      <w:pPr>
        <w:spacing w:line="580" w:lineRule="exact"/>
        <w:rPr>
          <w:rFonts w:eastAsia="黑体"/>
          <w:sz w:val="32"/>
          <w:szCs w:val="32"/>
        </w:rPr>
      </w:pPr>
      <w:r>
        <w:rPr>
          <w:rFonts w:ascii="Calibri" w:hAnsi="Calibri" w:eastAsia="宋体" w:cs="黑体"/>
          <w:kern w:val="2"/>
          <w:sz w:val="32"/>
          <w:szCs w:val="22"/>
          <w:lang w:val="en-US" w:eastAsia="zh-CN" w:bidi="ar-SA"/>
        </w:rPr>
        <w:pict>
          <v:shape id="肘形连接符 34" o:spid="_x0000_s1040" type="#_x0000_t34" style="position:absolute;left:0;margin-left:353.25pt;margin-top:13.4pt;height:0.05pt;width:17.95pt;rotation:5898240f;z-index:251685888;" o:ole="f" fillcolor="#FFFFFF" filled="t" o:preferrelative="t" stroked="t" coordorigin="0,0" coordsize="21600,21600" adj="10830">
            <v:stroke weight="1.25pt" color="#739CC3" color2="#FFFFFF" miterlimit="2" endarrow="block"/>
            <v:imagedata gain="65536f" blacklevel="0f" gamma="0"/>
            <o:lock v:ext="edit" position="f" selection="f" grouping="f" rotation="f" cropping="f" text="f" aspectratio="f"/>
          </v:shape>
        </w:pict>
      </w:r>
      <w:r>
        <w:rPr>
          <w:rFonts w:ascii="Calibri" w:hAnsi="Calibri" w:eastAsia="宋体" w:cs="黑体"/>
          <w:kern w:val="2"/>
          <w:sz w:val="32"/>
          <w:szCs w:val="22"/>
          <w:lang w:val="en-US" w:eastAsia="zh-CN" w:bidi="ar-SA"/>
        </w:rPr>
        <w:pict>
          <v:rect id="Text Box 15" o:spid="_x0000_s1041" style="position:absolute;left:0;margin-left:249.15pt;margin-top:24.45pt;height:36.65pt;width:225pt;rotation:0f;z-index:25167667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rPr>
                      <w:rFonts w:ascii="Arial" w:hAnsi="Arial" w:eastAsia="仿宋_GB2312" w:cs="Arial"/>
                    </w:rPr>
                  </w:pPr>
                  <w:r>
                    <w:rPr>
                      <w:rFonts w:ascii="Arial" w:hAnsi="仿宋_GB2312" w:eastAsia="仿宋_GB2312" w:cs="Arial"/>
                      <w:b/>
                      <w:bCs/>
                    </w:rPr>
                    <w:t>组织考试</w:t>
                  </w:r>
                  <w:r>
                    <w:rPr>
                      <w:rFonts w:ascii="Arial" w:hAnsi="仿宋_GB2312" w:eastAsia="仿宋_GB2312" w:cs="Arial"/>
                    </w:rPr>
                    <w:t>（</w:t>
                  </w:r>
                  <w:r>
                    <w:rPr>
                      <w:rFonts w:ascii="Arial" w:hAnsi="Arial" w:eastAsia="仿宋_GB2312" w:cs="Arial"/>
                    </w:rPr>
                    <w:t>10</w:t>
                  </w:r>
                  <w:r>
                    <w:rPr>
                      <w:rFonts w:ascii="Arial" w:hAnsi="仿宋_GB2312" w:eastAsia="仿宋_GB2312" w:cs="Arial"/>
                    </w:rPr>
                    <w:t>月</w:t>
                  </w:r>
                  <w:r>
                    <w:rPr>
                      <w:rFonts w:hint="eastAsia" w:ascii="Arial" w:hAnsi="仿宋_GB2312" w:eastAsia="仿宋_GB2312" w:cs="Arial"/>
                      <w:lang w:eastAsia="zh-CN"/>
                    </w:rPr>
                    <w:t>中</w:t>
                  </w:r>
                  <w:r>
                    <w:rPr>
                      <w:rFonts w:ascii="Arial" w:hAnsi="仿宋_GB2312" w:eastAsia="仿宋_GB2312" w:cs="Arial"/>
                    </w:rPr>
                    <w:t>旬）：组织学员参加统一考试。</w:t>
                  </w:r>
                </w:p>
                <w:p>
                  <w:pPr>
                    <w:jc w:val="center"/>
                    <w:rPr>
                      <w:rFonts w:hint="eastAsia"/>
                    </w:rPr>
                  </w:pPr>
                </w:p>
              </w:txbxContent>
            </v:textbox>
          </v:rect>
        </w:pict>
      </w:r>
    </w:p>
    <w:p>
      <w:pPr>
        <w:spacing w:line="580" w:lineRule="exact"/>
        <w:rPr>
          <w:rFonts w:eastAsia="黑体"/>
          <w:sz w:val="32"/>
          <w:szCs w:val="32"/>
        </w:rPr>
      </w:pPr>
      <w:r>
        <w:rPr>
          <w:rFonts w:ascii="Calibri" w:hAnsi="Calibri" w:eastAsia="宋体" w:cs="黑体"/>
          <w:kern w:val="2"/>
          <w:sz w:val="32"/>
          <w:szCs w:val="22"/>
          <w:lang w:val="en-US" w:eastAsia="zh-CN" w:bidi="ar-SA"/>
        </w:rPr>
        <w:pict>
          <v:shape id="肘形连接符 47" o:spid="_x0000_s1042" type="#_x0000_t34" style="position:absolute;left:0;margin-left:72.55pt;margin-top:7.1pt;height:0.25pt;width:12.4pt;rotation:5898240f;z-index:251688960;" o:ole="f" fillcolor="#FFFFFF" filled="t" o:preferrelative="t" stroked="t" coordorigin="0,0" coordsize="21600,21600" adj="10887">
            <v:stroke weight="1.25pt" color="#739CC3" color2="#FFFFFF" miterlimit="2" endarrow="block"/>
            <v:imagedata gain="65536f" blacklevel="0f" gamma="0"/>
            <o:lock v:ext="edit" position="f" selection="f" grouping="f" rotation="f" cropping="f" text="f" aspectratio="f"/>
          </v:shape>
        </w:pict>
      </w:r>
      <w:r>
        <w:rPr>
          <w:rFonts w:ascii="Calibri" w:hAnsi="Calibri" w:eastAsia="宋体" w:cs="黑体"/>
          <w:kern w:val="2"/>
          <w:sz w:val="32"/>
          <w:szCs w:val="22"/>
          <w:lang w:val="en-US" w:eastAsia="zh-CN" w:bidi="ar-SA"/>
        </w:rPr>
        <w:pict>
          <v:rect id="Text Box 15" o:spid="_x0000_s1043" style="position:absolute;left:0;margin-left:-27.95pt;margin-top:15.7pt;height:39.8pt;width:220.65pt;rotation:0f;z-index:25167155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rPr>
                      <w:rFonts w:ascii="Arial" w:hAnsi="Arial" w:eastAsia="仿宋_GB2312" w:cs="Arial"/>
                    </w:rPr>
                  </w:pPr>
                  <w:r>
                    <w:rPr>
                      <w:rFonts w:ascii="Arial" w:hAnsi="仿宋_GB2312" w:eastAsia="仿宋_GB2312" w:cs="Arial"/>
                      <w:b/>
                      <w:bCs/>
                    </w:rPr>
                    <w:t>组织考试</w:t>
                  </w:r>
                  <w:r>
                    <w:rPr>
                      <w:rFonts w:ascii="Arial" w:hAnsi="仿宋_GB2312" w:eastAsia="仿宋_GB2312" w:cs="Arial"/>
                    </w:rPr>
                    <w:t>（</w:t>
                  </w:r>
                  <w:r>
                    <w:rPr>
                      <w:rFonts w:hint="eastAsia" w:ascii="Arial" w:hAnsi="Arial" w:eastAsia="仿宋_GB2312" w:cs="Arial"/>
                      <w:lang w:val="en-US" w:eastAsia="zh-CN"/>
                    </w:rPr>
                    <w:t>9月</w:t>
                  </w:r>
                  <w:r>
                    <w:rPr>
                      <w:rFonts w:hint="eastAsia" w:ascii="Arial" w:hAnsi="仿宋_GB2312" w:eastAsia="仿宋_GB2312" w:cs="Arial"/>
                      <w:lang w:val="en-US" w:eastAsia="zh-CN"/>
                    </w:rPr>
                    <w:t>6</w:t>
                  </w:r>
                  <w:r>
                    <w:rPr>
                      <w:rFonts w:ascii="Arial" w:hAnsi="仿宋_GB2312" w:eastAsia="仿宋_GB2312" w:cs="Arial"/>
                    </w:rPr>
                    <w:t>日</w:t>
                  </w:r>
                  <w:r>
                    <w:rPr>
                      <w:rFonts w:ascii="Arial" w:hAnsi="Arial" w:eastAsia="仿宋_GB2312" w:cs="Arial"/>
                    </w:rPr>
                    <w:t>—</w:t>
                  </w:r>
                  <w:r>
                    <w:rPr>
                      <w:rFonts w:hint="eastAsia" w:ascii="Arial" w:hAnsi="Arial" w:eastAsia="仿宋_GB2312" w:cs="Arial"/>
                      <w:lang w:val="en-US" w:eastAsia="zh-CN"/>
                    </w:rPr>
                    <w:t>9</w:t>
                  </w:r>
                  <w:r>
                    <w:rPr>
                      <w:rFonts w:ascii="Arial" w:hAnsi="仿宋_GB2312" w:eastAsia="仿宋_GB2312" w:cs="Arial"/>
                    </w:rPr>
                    <w:t>月</w:t>
                  </w:r>
                  <w:r>
                    <w:rPr>
                      <w:rFonts w:hint="eastAsia" w:ascii="Arial" w:hAnsi="Arial" w:eastAsia="仿宋_GB2312" w:cs="Arial"/>
                      <w:lang w:val="en-US" w:eastAsia="zh-CN"/>
                    </w:rPr>
                    <w:t>15</w:t>
                  </w:r>
                  <w:r>
                    <w:rPr>
                      <w:rFonts w:ascii="Arial" w:hAnsi="仿宋_GB2312" w:eastAsia="仿宋_GB2312" w:cs="Arial"/>
                    </w:rPr>
                    <w:t>日）：按照相关规定和安排，考生参加统一考试。</w:t>
                  </w:r>
                </w:p>
              </w:txbxContent>
            </v:textbox>
          </v:rect>
        </w:pict>
      </w:r>
    </w:p>
    <w:p>
      <w:pPr>
        <w:spacing w:line="580" w:lineRule="exact"/>
        <w:rPr>
          <w:rFonts w:eastAsia="黑体"/>
          <w:sz w:val="32"/>
          <w:szCs w:val="32"/>
        </w:rPr>
      </w:pPr>
      <w:r>
        <w:rPr>
          <w:rFonts w:ascii="Calibri" w:hAnsi="Calibri" w:eastAsia="宋体" w:cs="黑体"/>
          <w:kern w:val="2"/>
          <w:sz w:val="32"/>
          <w:szCs w:val="22"/>
          <w:lang w:val="en-US" w:eastAsia="zh-CN" w:bidi="ar-SA"/>
        </w:rPr>
        <w:pict>
          <v:line id="箭头 16" o:spid="_x0000_s1044" style="position:absolute;left:0;margin-left:363.2pt;margin-top:4.3pt;height:14.25pt;width:0.8pt;rotation:0f;z-index:25168384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ascii="Calibri" w:hAnsi="Calibri" w:eastAsia="宋体" w:cs="黑体"/>
          <w:kern w:val="2"/>
          <w:sz w:val="32"/>
          <w:szCs w:val="22"/>
          <w:lang w:val="en-US" w:eastAsia="zh-CN" w:bidi="ar-SA"/>
        </w:rPr>
        <w:pict>
          <v:shape id="肘形连接符 47" o:spid="_x0000_s1045" type="#_x0000_t34" style="position:absolute;left:0;margin-left:71.55pt;margin-top:35.25pt;height:0.25pt;width:16.75pt;rotation:5898240f;z-index:251682816;" o:ole="f" fillcolor="#FFFFFF" filled="t" o:preferrelative="t" stroked="t" coordorigin="0,0" coordsize="21600,21600" adj="10832">
            <v:stroke weight="1.25pt" color="#739CC3" color2="#FFFFFF" miterlimit="2" endarrow="block"/>
            <v:imagedata gain="65536f" blacklevel="0f" gamma="0"/>
            <o:lock v:ext="edit" position="f" selection="f" grouping="f" rotation="f" cropping="f" text="f" aspectratio="f"/>
          </v:shape>
        </w:pict>
      </w:r>
      <w:r>
        <w:rPr>
          <w:rFonts w:ascii="Calibri" w:hAnsi="Calibri" w:eastAsia="宋体" w:cs="黑体"/>
          <w:kern w:val="2"/>
          <w:sz w:val="32"/>
          <w:szCs w:val="22"/>
          <w:lang w:val="en-US" w:eastAsia="zh-CN" w:bidi="ar-SA"/>
        </w:rPr>
        <w:pict>
          <v:rect id="Text Box 16" o:spid="_x0000_s1046" style="position:absolute;left:0;margin-left:250.85pt;margin-top:18.2pt;height:70.2pt;width:227.9pt;rotation:0f;z-index:2516776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rPr>
                  </w:pPr>
                  <w:r>
                    <w:rPr>
                      <w:rFonts w:ascii="Arial" w:hAnsi="仿宋_GB2312" w:eastAsia="仿宋_GB2312" w:cs="Arial"/>
                      <w:b/>
                      <w:bCs/>
                    </w:rPr>
                    <w:t>考试成绩及圆梦计划拟录取学员名单公示</w:t>
                  </w:r>
                  <w:r>
                    <w:rPr>
                      <w:rFonts w:ascii="Arial" w:hAnsi="仿宋_GB2312" w:eastAsia="仿宋_GB2312" w:cs="Arial"/>
                    </w:rPr>
                    <w:t>（</w:t>
                  </w:r>
                  <w:r>
                    <w:rPr>
                      <w:rFonts w:ascii="Arial" w:hAnsi="Arial" w:eastAsia="仿宋_GB2312" w:cs="Arial"/>
                    </w:rPr>
                    <w:t>12</w:t>
                  </w:r>
                  <w:r>
                    <w:rPr>
                      <w:rFonts w:ascii="Arial" w:hAnsi="仿宋_GB2312" w:eastAsia="仿宋_GB2312" w:cs="Arial"/>
                    </w:rPr>
                    <w:t>月中旬）：</w:t>
                  </w:r>
                  <w:r>
                    <w:rPr>
                      <w:rFonts w:ascii="Arial" w:hAnsi="仿宋_GB2312" w:eastAsia="仿宋_GB2312" w:cs="Arial"/>
                      <w:bCs/>
                    </w:rPr>
                    <w:t>各院校</w:t>
                  </w:r>
                  <w:r>
                    <w:rPr>
                      <w:rFonts w:ascii="Arial" w:hAnsi="仿宋_GB2312" w:eastAsia="仿宋_GB2312" w:cs="Arial"/>
                    </w:rPr>
                    <w:t>根据圆梦计划招生名额</w:t>
                  </w:r>
                  <w:r>
                    <w:rPr>
                      <w:rFonts w:hint="eastAsia" w:ascii="Arial" w:hAnsi="仿宋_GB2312" w:eastAsia="仿宋_GB2312" w:cs="Arial"/>
                      <w:lang w:eastAsia="zh-CN"/>
                    </w:rPr>
                    <w:t>、</w:t>
                  </w:r>
                  <w:r>
                    <w:rPr>
                      <w:rFonts w:ascii="Arial" w:hAnsi="仿宋_GB2312" w:eastAsia="仿宋_GB2312" w:cs="Arial"/>
                    </w:rPr>
                    <w:t>成人高考录取结果，按学员成绩排名先后确认拟录取圆梦学员资助名单。</w:t>
                  </w:r>
                </w:p>
              </w:txbxContent>
            </v:textbox>
          </v:rect>
        </w:pict>
      </w:r>
      <w:r>
        <w:rPr>
          <w:rFonts w:ascii="Calibri" w:hAnsi="Calibri" w:eastAsia="宋体" w:cs="黑体"/>
          <w:kern w:val="2"/>
          <w:sz w:val="32"/>
          <w:szCs w:val="22"/>
          <w:lang w:val="en-US" w:eastAsia="zh-CN" w:bidi="ar-SA"/>
        </w:rPr>
        <w:pict>
          <v:rect id="Text Box 10" o:spid="_x0000_s1047" style="position:absolute;left:0;margin-left:79.85pt;margin-top:-248.05pt;height:53.9pt;width:288pt;rotation:0f;z-index:25166848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rPr>
                  </w:pPr>
                  <w:r>
                    <w:rPr>
                      <w:rFonts w:ascii="Arial" w:hAnsi="仿宋_GB2312" w:eastAsia="仿宋_GB2312" w:cs="Arial"/>
                      <w:b/>
                      <w:bCs/>
                    </w:rPr>
                    <w:t>宣传发动</w:t>
                  </w:r>
                  <w:r>
                    <w:rPr>
                      <w:rFonts w:ascii="Arial" w:hAnsi="仿宋_GB2312" w:eastAsia="仿宋_GB2312" w:cs="Arial"/>
                    </w:rPr>
                    <w:t>（</w:t>
                  </w:r>
                  <w:r>
                    <w:rPr>
                      <w:rFonts w:hint="eastAsia" w:ascii="Arial" w:hAnsi="Arial" w:eastAsia="仿宋_GB2312" w:cs="Arial"/>
                      <w:lang w:val="en-US" w:eastAsia="zh-CN"/>
                    </w:rPr>
                    <w:t>7</w:t>
                  </w:r>
                  <w:r>
                    <w:rPr>
                      <w:rFonts w:ascii="Arial" w:hAnsi="仿宋_GB2312" w:eastAsia="仿宋_GB2312" w:cs="Arial"/>
                    </w:rPr>
                    <w:t>月</w:t>
                  </w:r>
                  <w:r>
                    <w:rPr>
                      <w:rFonts w:hint="eastAsia" w:ascii="Arial" w:hAnsi="Arial" w:eastAsia="仿宋_GB2312" w:cs="Arial"/>
                      <w:lang w:val="en-US" w:eastAsia="zh-CN"/>
                    </w:rPr>
                    <w:t>7</w:t>
                  </w:r>
                  <w:r>
                    <w:rPr>
                      <w:rFonts w:ascii="Arial" w:hAnsi="仿宋_GB2312" w:eastAsia="仿宋_GB2312" w:cs="Arial"/>
                    </w:rPr>
                    <w:t>日</w:t>
                  </w:r>
                  <w:r>
                    <w:rPr>
                      <w:rFonts w:ascii="Arial" w:hAnsi="Arial" w:eastAsia="仿宋_GB2312" w:cs="Arial"/>
                    </w:rPr>
                    <w:t>—8</w:t>
                  </w:r>
                  <w:r>
                    <w:rPr>
                      <w:rFonts w:ascii="Arial" w:hAnsi="仿宋_GB2312" w:eastAsia="仿宋_GB2312" w:cs="Arial"/>
                    </w:rPr>
                    <w:t>月</w:t>
                  </w:r>
                  <w:r>
                    <w:rPr>
                      <w:rFonts w:hint="eastAsia" w:ascii="Arial" w:hAnsi="Arial" w:eastAsia="仿宋_GB2312" w:cs="Arial"/>
                      <w:lang w:val="en-US" w:eastAsia="zh-CN"/>
                    </w:rPr>
                    <w:t>31</w:t>
                  </w:r>
                  <w:r>
                    <w:rPr>
                      <w:rFonts w:ascii="Arial" w:hAnsi="仿宋_GB2312" w:eastAsia="仿宋_GB2312" w:cs="Arial"/>
                    </w:rPr>
                    <w:t>日网络教育、</w:t>
                  </w:r>
                  <w:r>
                    <w:rPr>
                      <w:rFonts w:hint="eastAsia" w:ascii="Arial" w:hAnsi="Arial" w:eastAsia="仿宋_GB2312" w:cs="Arial"/>
                      <w:lang w:val="en-US" w:eastAsia="zh-CN"/>
                    </w:rPr>
                    <w:t>8月16日</w:t>
                  </w:r>
                  <w:r>
                    <w:rPr>
                      <w:rFonts w:ascii="Arial" w:hAnsi="Arial" w:eastAsia="仿宋_GB2312" w:cs="Arial"/>
                    </w:rPr>
                    <w:t>—</w:t>
                  </w:r>
                  <w:r>
                    <w:rPr>
                      <w:rFonts w:hint="eastAsia" w:ascii="Arial" w:hAnsi="Arial" w:eastAsia="仿宋_GB2312" w:cs="Arial"/>
                    </w:rPr>
                    <w:t>9月</w:t>
                  </w:r>
                  <w:r>
                    <w:rPr>
                      <w:rFonts w:hint="eastAsia" w:ascii="Arial" w:hAnsi="Arial" w:eastAsia="仿宋_GB2312" w:cs="Arial"/>
                      <w:lang w:val="en-US" w:eastAsia="zh-CN"/>
                    </w:rPr>
                    <w:t>15</w:t>
                  </w:r>
                  <w:r>
                    <w:rPr>
                      <w:rFonts w:ascii="Arial" w:hAnsi="仿宋_GB2312" w:eastAsia="仿宋_GB2312" w:cs="Arial"/>
                    </w:rPr>
                    <w:t>日成人高考）：各地市组织各院校做好招生宣传，报考学员登录官网</w:t>
                  </w:r>
                  <w:r>
                    <w:rPr>
                      <w:rFonts w:ascii="Arial" w:hAnsi="Arial" w:eastAsia="仿宋_GB2312" w:cs="Arial"/>
                    </w:rPr>
                    <w:t>www.yuanmengjihua.com</w:t>
                  </w:r>
                  <w:r>
                    <w:rPr>
                      <w:rFonts w:ascii="Arial" w:hAnsi="仿宋_GB2312" w:eastAsia="仿宋_GB2312" w:cs="Arial"/>
                    </w:rPr>
                    <w:t>报名。</w:t>
                  </w:r>
                </w:p>
              </w:txbxContent>
            </v:textbox>
          </v:rect>
        </w:pict>
      </w:r>
      <w:r>
        <w:rPr>
          <w:rFonts w:ascii="Calibri" w:hAnsi="Calibri" w:eastAsia="宋体" w:cs="黑体"/>
          <w:kern w:val="2"/>
          <w:sz w:val="32"/>
          <w:szCs w:val="22"/>
          <w:lang w:val="en-US" w:eastAsia="zh-CN" w:bidi="ar-SA"/>
        </w:rPr>
        <w:pict>
          <v:rect id="Text Box 13" o:spid="_x0000_s1048" style="position:absolute;left:0;margin-left:-27.8pt;margin-top:-156.45pt;height:36.85pt;width:220.35pt;rotation:0f;z-index:25166950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rPr>
                  </w:pPr>
                  <w:r>
                    <w:rPr>
                      <w:rFonts w:ascii="Arial" w:hAnsi="仿宋_GB2312" w:eastAsia="仿宋_GB2312" w:cs="Arial"/>
                      <w:b/>
                    </w:rPr>
                    <w:t>网络报名及初审</w:t>
                  </w:r>
                  <w:r>
                    <w:rPr>
                      <w:rFonts w:ascii="Arial" w:hAnsi="仿宋_GB2312" w:eastAsia="仿宋_GB2312" w:cs="Arial"/>
                    </w:rPr>
                    <w:t>（</w:t>
                  </w:r>
                  <w:r>
                    <w:rPr>
                      <w:rFonts w:hint="eastAsia" w:ascii="Arial" w:hAnsi="Arial" w:eastAsia="仿宋_GB2312" w:cs="Arial"/>
                      <w:lang w:val="en-US" w:eastAsia="zh-CN"/>
                    </w:rPr>
                    <w:t>7</w:t>
                  </w:r>
                  <w:r>
                    <w:rPr>
                      <w:rFonts w:ascii="Arial" w:hAnsi="仿宋_GB2312" w:eastAsia="仿宋_GB2312" w:cs="Arial"/>
                    </w:rPr>
                    <w:t>月</w:t>
                  </w:r>
                  <w:r>
                    <w:rPr>
                      <w:rFonts w:hint="eastAsia" w:ascii="Arial" w:hAnsi="Arial" w:eastAsia="仿宋_GB2312" w:cs="Arial"/>
                      <w:lang w:val="en-US" w:eastAsia="zh-CN"/>
                    </w:rPr>
                    <w:t>7</w:t>
                  </w:r>
                  <w:r>
                    <w:rPr>
                      <w:rFonts w:ascii="Arial" w:hAnsi="仿宋_GB2312" w:eastAsia="仿宋_GB2312" w:cs="Arial"/>
                    </w:rPr>
                    <w:t>日</w:t>
                  </w:r>
                  <w:r>
                    <w:rPr>
                      <w:rFonts w:ascii="Arial" w:hAnsi="Arial" w:eastAsia="仿宋_GB2312" w:cs="Arial"/>
                    </w:rPr>
                    <w:t>—8</w:t>
                  </w:r>
                  <w:r>
                    <w:rPr>
                      <w:rFonts w:ascii="Arial" w:hAnsi="仿宋_GB2312" w:eastAsia="仿宋_GB2312" w:cs="Arial"/>
                    </w:rPr>
                    <w:t>月</w:t>
                  </w:r>
                  <w:r>
                    <w:rPr>
                      <w:rFonts w:hint="eastAsia" w:ascii="Arial" w:hAnsi="Arial" w:eastAsia="仿宋_GB2312" w:cs="Arial"/>
                      <w:lang w:val="en-US" w:eastAsia="zh-CN"/>
                    </w:rPr>
                    <w:t>31</w:t>
                  </w:r>
                  <w:r>
                    <w:rPr>
                      <w:rFonts w:ascii="Arial" w:hAnsi="仿宋_GB2312" w:eastAsia="仿宋_GB2312" w:cs="Arial"/>
                    </w:rPr>
                    <w:t>日）：网络教育报考及圆梦计划资助资格审核。</w:t>
                  </w:r>
                </w:p>
              </w:txbxContent>
            </v:textbox>
          </v:rect>
        </w:pict>
      </w:r>
    </w:p>
    <w:p>
      <w:pPr>
        <w:spacing w:line="580" w:lineRule="exact"/>
        <w:rPr>
          <w:rFonts w:eastAsia="黑体"/>
          <w:sz w:val="32"/>
          <w:szCs w:val="32"/>
        </w:rPr>
      </w:pPr>
    </w:p>
    <w:p>
      <w:pPr>
        <w:spacing w:line="580" w:lineRule="exact"/>
        <w:rPr>
          <w:rFonts w:eastAsia="黑体"/>
          <w:sz w:val="32"/>
          <w:szCs w:val="32"/>
        </w:rPr>
      </w:pPr>
      <w:r>
        <w:rPr>
          <w:rFonts w:ascii="Calibri" w:hAnsi="Calibri" w:eastAsia="宋体" w:cs="黑体"/>
          <w:kern w:val="2"/>
          <w:sz w:val="32"/>
          <w:szCs w:val="22"/>
          <w:lang w:val="en-US" w:eastAsia="zh-CN" w:bidi="ar-SA"/>
        </w:rPr>
        <w:pict>
          <v:rect id="Text Box 18" o:spid="_x0000_s1049" style="position:absolute;left:0;margin-left:-28.15pt;margin-top:-8.6pt;height:70.2pt;width:222.7pt;rotation:0f;z-index:25167257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bCs/>
                    </w:rPr>
                  </w:pPr>
                  <w:r>
                    <w:rPr>
                      <w:rFonts w:ascii="Arial" w:hAnsi="仿宋_GB2312" w:eastAsia="仿宋_GB2312" w:cs="Arial"/>
                      <w:b/>
                      <w:bCs/>
                    </w:rPr>
                    <w:t>考试成绩及</w:t>
                  </w:r>
                  <w:r>
                    <w:rPr>
                      <w:rFonts w:ascii="Arial" w:hAnsi="仿宋_GB2312" w:eastAsia="仿宋_GB2312" w:cs="Arial"/>
                      <w:b/>
                    </w:rPr>
                    <w:t>圆梦计划正式录取学员名单公示</w:t>
                  </w:r>
                  <w:r>
                    <w:rPr>
                      <w:rFonts w:ascii="Arial" w:hAnsi="仿宋_GB2312" w:eastAsia="仿宋_GB2312" w:cs="Arial"/>
                      <w:bCs/>
                    </w:rPr>
                    <w:t>（</w:t>
                  </w:r>
                  <w:r>
                    <w:rPr>
                      <w:rFonts w:hint="eastAsia" w:ascii="Arial" w:hAnsi="Arial" w:eastAsia="仿宋_GB2312" w:cs="Arial"/>
                      <w:bCs/>
                      <w:lang w:val="en-US" w:eastAsia="zh-CN"/>
                    </w:rPr>
                    <w:t>9</w:t>
                  </w:r>
                  <w:r>
                    <w:rPr>
                      <w:rFonts w:ascii="Arial" w:hAnsi="仿宋_GB2312" w:eastAsia="仿宋_GB2312" w:cs="Arial"/>
                      <w:bCs/>
                    </w:rPr>
                    <w:t>月</w:t>
                  </w:r>
                  <w:r>
                    <w:rPr>
                      <w:rFonts w:hint="eastAsia" w:ascii="Arial" w:hAnsi="Arial" w:eastAsia="仿宋_GB2312" w:cs="Arial"/>
                      <w:bCs/>
                      <w:lang w:val="en-US" w:eastAsia="zh-CN"/>
                    </w:rPr>
                    <w:t>16</w:t>
                  </w:r>
                  <w:r>
                    <w:rPr>
                      <w:rFonts w:ascii="Arial" w:hAnsi="仿宋_GB2312" w:eastAsia="仿宋_GB2312" w:cs="Arial"/>
                      <w:bCs/>
                    </w:rPr>
                    <w:t>日</w:t>
                  </w:r>
                  <w:r>
                    <w:rPr>
                      <w:rFonts w:ascii="Arial" w:hAnsi="Arial" w:eastAsia="仿宋_GB2312" w:cs="Arial"/>
                      <w:bCs/>
                    </w:rPr>
                    <w:t>—</w:t>
                  </w:r>
                  <w:r>
                    <w:rPr>
                      <w:rFonts w:hint="eastAsia" w:ascii="Arial" w:hAnsi="Arial" w:eastAsia="仿宋_GB2312" w:cs="Arial"/>
                      <w:bCs/>
                      <w:lang w:val="en-US" w:eastAsia="zh-CN"/>
                    </w:rPr>
                    <w:t>9</w:t>
                  </w:r>
                  <w:r>
                    <w:rPr>
                      <w:rFonts w:ascii="Arial" w:hAnsi="仿宋_GB2312" w:eastAsia="仿宋_GB2312" w:cs="Arial"/>
                      <w:bCs/>
                    </w:rPr>
                    <w:t>月</w:t>
                  </w:r>
                  <w:r>
                    <w:rPr>
                      <w:rFonts w:hint="eastAsia" w:ascii="Arial" w:hAnsi="Arial" w:eastAsia="仿宋_GB2312" w:cs="Arial"/>
                      <w:bCs/>
                      <w:lang w:val="en-US" w:eastAsia="zh-CN"/>
                    </w:rPr>
                    <w:t>30</w:t>
                  </w:r>
                  <w:r>
                    <w:rPr>
                      <w:rFonts w:ascii="Arial" w:hAnsi="仿宋_GB2312" w:eastAsia="仿宋_GB2312" w:cs="Arial"/>
                      <w:bCs/>
                    </w:rPr>
                    <w:t>日）：各院校公布考试成绩并根据圆梦计划招生名额及学员成绩排名先后确定圆梦学员正式录取名单并公示。</w:t>
                  </w:r>
                </w:p>
              </w:txbxContent>
            </v:textbox>
          </v:rect>
        </w:pict>
      </w:r>
    </w:p>
    <w:p>
      <w:pPr>
        <w:spacing w:line="580" w:lineRule="exact"/>
        <w:rPr>
          <w:rFonts w:eastAsia="黑体"/>
          <w:sz w:val="32"/>
          <w:szCs w:val="32"/>
        </w:rPr>
      </w:pPr>
      <w:r>
        <w:rPr>
          <w:rFonts w:ascii="Calibri" w:hAnsi="Calibri" w:eastAsia="宋体" w:cs="黑体"/>
          <w:kern w:val="2"/>
          <w:sz w:val="32"/>
          <w:szCs w:val="22"/>
          <w:lang w:val="en-US" w:eastAsia="zh-CN" w:bidi="ar-SA"/>
        </w:rPr>
        <w:pict>
          <v:line id="箭头 16" o:spid="_x0000_s1050" style="position:absolute;left:0;flip:x;margin-left:366.1pt;margin-top:2.25pt;height:21.05pt;width:0.05pt;rotation:0f;z-index:25167872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pPr>
        <w:spacing w:line="580" w:lineRule="exact"/>
        <w:rPr>
          <w:rFonts w:eastAsia="黑体"/>
          <w:sz w:val="32"/>
          <w:szCs w:val="32"/>
        </w:rPr>
      </w:pPr>
      <w:r>
        <w:rPr>
          <w:rFonts w:ascii="Calibri" w:hAnsi="Calibri" w:eastAsia="宋体" w:cs="黑体"/>
          <w:kern w:val="2"/>
          <w:sz w:val="32"/>
          <w:szCs w:val="22"/>
          <w:lang w:val="en-US" w:eastAsia="zh-CN" w:bidi="ar-SA"/>
        </w:rPr>
        <w:pict>
          <v:shape id="肘形连接符 42" o:spid="_x0000_s1051" type="#_x0000_t34" style="position:absolute;left:0;flip:y;margin-left:97.6pt;margin-top:-13.2pt;height:145.25pt;width:111.6pt;rotation:17694720f;z-index:251666432;" o:ole="f" fillcolor="#FFFFFF" filled="t" o:preferrelative="t" stroked="t" coordorigin="0,0" coordsize="21600,21600" adj="10795">
            <v:stroke weight="1.25pt" color="#739CC3" color2="#FFFFFF" miterlimit="2" endarrow="block"/>
            <v:imagedata gain="65536f" blacklevel="0f" gamma="0"/>
            <o:lock v:ext="edit" position="f" selection="f" grouping="f" rotation="f" cropping="f" text="f" aspectratio="f"/>
          </v:shape>
        </w:pict>
      </w:r>
    </w:p>
    <w:p>
      <w:pPr>
        <w:spacing w:line="580" w:lineRule="exact"/>
        <w:rPr>
          <w:rFonts w:eastAsia="黑体"/>
          <w:sz w:val="32"/>
          <w:szCs w:val="32"/>
        </w:rPr>
      </w:pPr>
      <w:r>
        <w:rPr>
          <w:rFonts w:ascii="Calibri" w:hAnsi="Calibri" w:eastAsia="宋体" w:cs="黑体"/>
          <w:kern w:val="2"/>
          <w:sz w:val="32"/>
          <w:szCs w:val="22"/>
          <w:lang w:val="en-US" w:eastAsia="zh-CN" w:bidi="ar-SA"/>
        </w:rPr>
        <w:pict>
          <v:line id="箭头 16" o:spid="_x0000_s1052" style="position:absolute;left:0;margin-left:367pt;margin-top:18.85pt;height:16.95pt;width:0.05pt;rotation:0f;z-index:25166336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ascii="Calibri" w:hAnsi="Calibri" w:eastAsia="宋体" w:cs="黑体"/>
          <w:kern w:val="2"/>
          <w:sz w:val="32"/>
          <w:szCs w:val="22"/>
          <w:lang w:val="en-US" w:eastAsia="zh-CN" w:bidi="ar-SA"/>
        </w:rPr>
        <w:pict>
          <v:shape id="肘形连接符 41" o:spid="_x0000_s1053" type="#_x0000_t34" style="position:absolute;left:0;margin-left:282.95pt;margin-top:0.45pt;height:137.8pt;width:28.85pt;rotation:5898240f;z-index:251665408;" o:ole="f" fillcolor="#FFFFFF" filled="t" o:preferrelative="t" stroked="t" coordorigin="0,0" coordsize="21600,21600" adj="10800">
            <v:stroke weight="1.25pt" color="#739CC3" color2="#FFFFFF" miterlimit="2" endarrow="block"/>
            <v:imagedata gain="65536f" blacklevel="0f" gamma="0"/>
            <o:lock v:ext="edit" position="f" selection="f" grouping="f" rotation="f" cropping="f" text="f" aspectratio="f"/>
          </v:shape>
        </w:pict>
      </w:r>
    </w:p>
    <w:p>
      <w:pPr>
        <w:spacing w:line="580" w:lineRule="exact"/>
        <w:rPr>
          <w:rFonts w:eastAsia="黑体"/>
          <w:sz w:val="32"/>
          <w:szCs w:val="32"/>
        </w:rPr>
      </w:pPr>
      <w:r>
        <w:rPr>
          <w:rFonts w:ascii="Calibri" w:hAnsi="Calibri" w:eastAsia="宋体" w:cs="黑体"/>
          <w:kern w:val="2"/>
          <w:sz w:val="32"/>
          <w:szCs w:val="22"/>
          <w:lang w:val="en-US" w:eastAsia="zh-CN" w:bidi="ar-SA"/>
        </w:rPr>
        <w:pict>
          <v:rect id="Text Box 20" o:spid="_x0000_s1054" style="position:absolute;left:0;margin-left:250pt;margin-top:7.2pt;height:21.15pt;width:232.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center"/>
                    <w:rPr>
                      <w:rFonts w:ascii="Arial" w:hAnsi="Arial" w:eastAsia="仿宋_GB2312" w:cs="Arial"/>
                    </w:rPr>
                  </w:pPr>
                  <w:r>
                    <w:rPr>
                      <w:rFonts w:ascii="Arial" w:hAnsi="仿宋_GB2312" w:eastAsia="仿宋_GB2312" w:cs="Arial"/>
                      <w:b/>
                    </w:rPr>
                    <w:t>圆梦计划资助学员名单公示</w:t>
                  </w:r>
                  <w:r>
                    <w:rPr>
                      <w:rFonts w:ascii="Arial" w:hAnsi="仿宋_GB2312" w:eastAsia="仿宋_GB2312" w:cs="Arial"/>
                    </w:rPr>
                    <w:t>（</w:t>
                  </w:r>
                  <w:r>
                    <w:rPr>
                      <w:rFonts w:ascii="Arial" w:hAnsi="Arial" w:eastAsia="仿宋_GB2312" w:cs="Arial"/>
                    </w:rPr>
                    <w:t>12</w:t>
                  </w:r>
                  <w:r>
                    <w:rPr>
                      <w:rFonts w:ascii="Arial" w:hAnsi="仿宋_GB2312" w:eastAsia="仿宋_GB2312" w:cs="Arial"/>
                    </w:rPr>
                    <w:t>月下旬）</w:t>
                  </w:r>
                </w:p>
              </w:txbxContent>
            </v:textbox>
          </v:rect>
        </w:pict>
      </w:r>
      <w:r>
        <w:rPr>
          <w:rFonts w:ascii="Calibri" w:hAnsi="Calibri" w:eastAsia="宋体" w:cs="黑体"/>
          <w:kern w:val="2"/>
          <w:sz w:val="32"/>
          <w:szCs w:val="22"/>
          <w:lang w:val="en-US" w:eastAsia="zh-CN" w:bidi="ar-SA"/>
        </w:rPr>
        <w:pict>
          <v:rect id="Text Box 17" o:spid="_x0000_s1055" style="position:absolute;left:0;margin-left:250pt;margin-top:-63.05pt;height:51.9pt;width:230.3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rPr>
                      <w:rFonts w:ascii="Arial" w:hAnsi="Arial" w:eastAsia="仿宋_GB2312" w:cs="Arial"/>
                      <w:szCs w:val="21"/>
                    </w:rPr>
                  </w:pPr>
                  <w:r>
                    <w:rPr>
                      <w:rFonts w:ascii="Arial" w:hAnsi="仿宋_GB2312" w:eastAsia="仿宋_GB2312" w:cs="Arial"/>
                      <w:b/>
                      <w:bCs/>
                    </w:rPr>
                    <w:t>圆梦计划</w:t>
                  </w:r>
                  <w:r>
                    <w:rPr>
                      <w:rFonts w:hint="eastAsia" w:ascii="Arial" w:hAnsi="仿宋_GB2312" w:eastAsia="仿宋_GB2312" w:cs="Arial"/>
                      <w:b/>
                      <w:bCs/>
                      <w:lang w:eastAsia="zh-CN"/>
                    </w:rPr>
                    <w:t>资助</w:t>
                  </w:r>
                  <w:r>
                    <w:rPr>
                      <w:rFonts w:ascii="Arial" w:hAnsi="仿宋_GB2312" w:eastAsia="仿宋_GB2312" w:cs="Arial"/>
                      <w:b/>
                      <w:bCs/>
                    </w:rPr>
                    <w:t>学员资格审核</w:t>
                  </w:r>
                  <w:r>
                    <w:rPr>
                      <w:rFonts w:ascii="Arial" w:hAnsi="仿宋_GB2312" w:eastAsia="仿宋_GB2312" w:cs="Arial"/>
                    </w:rPr>
                    <w:t>（</w:t>
                  </w:r>
                  <w:r>
                    <w:rPr>
                      <w:rFonts w:ascii="Arial" w:hAnsi="Arial" w:eastAsia="仿宋_GB2312" w:cs="Arial"/>
                    </w:rPr>
                    <w:t>12</w:t>
                  </w:r>
                  <w:r>
                    <w:rPr>
                      <w:rFonts w:ascii="Arial" w:hAnsi="仿宋_GB2312" w:eastAsia="仿宋_GB2312" w:cs="Arial"/>
                    </w:rPr>
                    <w:t>月下旬）：各院校通知拟录取学员提交报读圆梦计划所需相关资料进行审核。</w:t>
                  </w:r>
                </w:p>
              </w:txbxContent>
            </v:textbox>
          </v:rect>
        </w:pict>
      </w:r>
    </w:p>
    <w:p>
      <w:pPr>
        <w:spacing w:line="580" w:lineRule="exact"/>
        <w:rPr>
          <w:rFonts w:eastAsia="黑体"/>
          <w:sz w:val="32"/>
          <w:szCs w:val="32"/>
        </w:rPr>
      </w:pPr>
      <w:r>
        <w:rPr>
          <w:rFonts w:ascii="Calibri" w:hAnsi="Calibri" w:eastAsia="宋体" w:cs="黑体"/>
          <w:kern w:val="2"/>
          <w:sz w:val="32"/>
          <w:szCs w:val="22"/>
          <w:lang w:val="en-US" w:eastAsia="zh-CN" w:bidi="ar-SA"/>
        </w:rPr>
        <w:pict>
          <v:rect id="Text Box 20" o:spid="_x0000_s1056" style="position:absolute;left:0;margin-left:-4.05pt;margin-top:27.45pt;height:51.8pt;width:443.2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jc w:val="left"/>
                    <w:rPr>
                      <w:rFonts w:ascii="Arial" w:hAnsi="Arial" w:eastAsia="仿宋_GB2312" w:cs="Arial"/>
                    </w:rPr>
                  </w:pPr>
                  <w:r>
                    <w:rPr>
                      <w:rFonts w:ascii="Arial" w:hAnsi="仿宋_GB2312" w:eastAsia="仿宋_GB2312" w:cs="Arial"/>
                      <w:b/>
                      <w:bCs/>
                    </w:rPr>
                    <w:t>录取工作</w:t>
                  </w:r>
                  <w:r>
                    <w:rPr>
                      <w:rFonts w:ascii="Arial" w:hAnsi="仿宋_GB2312" w:eastAsia="仿宋_GB2312" w:cs="Arial"/>
                    </w:rPr>
                    <w:t>（</w:t>
                  </w:r>
                  <w:r>
                    <w:rPr>
                      <w:rFonts w:hint="eastAsia" w:ascii="Arial" w:hAnsi="Arial" w:eastAsia="仿宋_GB2312" w:cs="Arial"/>
                      <w:lang w:val="en-US" w:eastAsia="zh-CN"/>
                    </w:rPr>
                    <w:t>10</w:t>
                  </w:r>
                  <w:r>
                    <w:rPr>
                      <w:rFonts w:ascii="Arial" w:hAnsi="仿宋_GB2312" w:eastAsia="仿宋_GB2312" w:cs="Arial"/>
                    </w:rPr>
                    <w:t>月</w:t>
                  </w:r>
                  <w:r>
                    <w:rPr>
                      <w:rFonts w:hint="eastAsia" w:ascii="Arial" w:hAnsi="Arial" w:eastAsia="仿宋_GB2312" w:cs="Arial"/>
                      <w:lang w:val="en-US" w:eastAsia="zh-CN"/>
                    </w:rPr>
                    <w:t>1</w:t>
                  </w:r>
                  <w:r>
                    <w:rPr>
                      <w:rFonts w:ascii="Arial" w:hAnsi="仿宋_GB2312" w:eastAsia="仿宋_GB2312" w:cs="Arial"/>
                    </w:rPr>
                    <w:t>日</w:t>
                  </w:r>
                  <w:r>
                    <w:rPr>
                      <w:rFonts w:hint="eastAsia" w:ascii="Arial" w:hAnsi="仿宋_GB2312" w:eastAsia="仿宋_GB2312" w:cs="Arial"/>
                      <w:lang w:eastAsia="zh-CN"/>
                    </w:rPr>
                    <w:t>—</w:t>
                  </w:r>
                  <w:r>
                    <w:rPr>
                      <w:rFonts w:hint="eastAsia" w:ascii="Arial" w:hAnsi="仿宋_GB2312" w:eastAsia="仿宋_GB2312" w:cs="Arial"/>
                      <w:lang w:val="en-US" w:eastAsia="zh-CN"/>
                    </w:rPr>
                    <w:t>10</w:t>
                  </w:r>
                  <w:r>
                    <w:rPr>
                      <w:rFonts w:ascii="Arial" w:hAnsi="仿宋_GB2312" w:eastAsia="仿宋_GB2312" w:cs="Arial"/>
                    </w:rPr>
                    <w:t>月</w:t>
                  </w:r>
                  <w:r>
                    <w:rPr>
                      <w:rFonts w:hint="eastAsia" w:ascii="Arial" w:hAnsi="Arial" w:eastAsia="仿宋_GB2312" w:cs="Arial"/>
                      <w:lang w:val="en-US" w:eastAsia="zh-CN"/>
                    </w:rPr>
                    <w:t>10</w:t>
                  </w:r>
                  <w:r>
                    <w:rPr>
                      <w:rFonts w:ascii="Arial" w:hAnsi="仿宋_GB2312" w:eastAsia="仿宋_GB2312" w:cs="Arial"/>
                    </w:rPr>
                    <w:t>日网络教育，</w:t>
                  </w:r>
                  <w:r>
                    <w:rPr>
                      <w:rFonts w:ascii="Arial" w:hAnsi="Arial" w:eastAsia="仿宋_GB2312" w:cs="Arial"/>
                    </w:rPr>
                    <w:t>12</w:t>
                  </w:r>
                  <w:r>
                    <w:rPr>
                      <w:rFonts w:ascii="Arial" w:hAnsi="仿宋_GB2312" w:eastAsia="仿宋_GB2312" w:cs="Arial"/>
                    </w:rPr>
                    <w:t>月下旬成人高考）：各院校在名单公示结束后寄发录取通知书</w:t>
                  </w:r>
                  <w:r>
                    <w:rPr>
                      <w:rFonts w:hint="eastAsia" w:ascii="Arial" w:hAnsi="仿宋_GB2312" w:eastAsia="仿宋_GB2312" w:cs="Arial"/>
                      <w:lang w:eastAsia="zh-CN"/>
                    </w:rPr>
                    <w:t>，并详细告知学员资助政策及缴纳费用；成人高考录取考生，学校可将资助政策及缴纳费用随《录取通知书》告知学员。</w:t>
                  </w:r>
                </w:p>
                <w:p>
                  <w:pPr>
                    <w:jc w:val="left"/>
                    <w:rPr>
                      <w:rFonts w:ascii="Arial" w:hAnsi="Arial" w:eastAsia="仿宋_GB2312" w:cs="Arial"/>
                    </w:rPr>
                  </w:pPr>
                </w:p>
              </w:txbxContent>
            </v:textbox>
          </v:rect>
        </w:pict>
      </w:r>
    </w:p>
    <w:p>
      <w:pPr>
        <w:spacing w:line="580" w:lineRule="exact"/>
        <w:rPr>
          <w:rFonts w:eastAsia="黑体"/>
          <w:sz w:val="32"/>
          <w:szCs w:val="32"/>
        </w:rPr>
      </w:pPr>
    </w:p>
    <w:p>
      <w:pPr>
        <w:spacing w:line="580" w:lineRule="exact"/>
        <w:rPr>
          <w:rFonts w:eastAsia="黑体"/>
          <w:sz w:val="32"/>
          <w:szCs w:val="32"/>
        </w:rPr>
      </w:pPr>
      <w:r>
        <w:rPr>
          <w:rFonts w:ascii="Calibri" w:hAnsi="Calibri" w:eastAsia="宋体" w:cs="黑体"/>
          <w:kern w:val="2"/>
          <w:sz w:val="32"/>
          <w:szCs w:val="22"/>
          <w:lang w:val="en-US" w:eastAsia="zh-CN" w:bidi="ar-SA"/>
        </w:rPr>
        <w:pict>
          <v:line id="箭头 16" o:spid="_x0000_s1057" style="position:absolute;left:0;margin-left:224.7pt;margin-top:16.25pt;height:14.85pt;width:0.4pt;rotation:0f;z-index:251664384;"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pPr>
        <w:spacing w:line="580" w:lineRule="exact"/>
        <w:ind w:firstLine="640" w:firstLineChars="200"/>
        <w:rPr>
          <w:rFonts w:eastAsia="黑体"/>
          <w:sz w:val="32"/>
          <w:szCs w:val="32"/>
        </w:rPr>
      </w:pPr>
      <w:r>
        <w:rPr>
          <w:rFonts w:ascii="Calibri" w:hAnsi="Calibri" w:eastAsia="宋体" w:cs="黑体"/>
          <w:kern w:val="2"/>
          <w:sz w:val="32"/>
          <w:szCs w:val="22"/>
          <w:lang w:val="en-US" w:eastAsia="zh-CN" w:bidi="ar-SA"/>
        </w:rPr>
        <w:pict>
          <v:rect id="Text Box 21" o:spid="_x0000_s1058" style="position:absolute;left:0;margin-left:33.35pt;margin-top:3.55pt;height:54.95pt;width:385.5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7.20pt,3.60pt,7.20pt,3.60pt">
              <w:txbxContent>
                <w:p>
                  <w:pPr>
                    <w:rPr>
                      <w:rFonts w:hint="eastAsia" w:ascii="Arial" w:hAnsi="Arial" w:eastAsia="仿宋_GB2312" w:cs="Arial"/>
                    </w:rPr>
                  </w:pPr>
                  <w:r>
                    <w:rPr>
                      <w:rFonts w:ascii="Arial" w:hAnsi="仿宋_GB2312" w:eastAsia="仿宋_GB2312" w:cs="Arial"/>
                      <w:b/>
                      <w:bCs/>
                    </w:rPr>
                    <w:t>学员注册</w:t>
                  </w:r>
                  <w:r>
                    <w:rPr>
                      <w:rFonts w:ascii="Arial" w:hAnsi="仿宋_GB2312" w:eastAsia="仿宋_GB2312" w:cs="Arial"/>
                    </w:rPr>
                    <w:t>（</w:t>
                  </w:r>
                  <w:r>
                    <w:rPr>
                      <w:rFonts w:hint="eastAsia" w:ascii="Arial" w:hAnsi="Arial" w:eastAsia="仿宋_GB2312" w:cs="Arial"/>
                      <w:lang w:val="en-US" w:eastAsia="zh-CN"/>
                    </w:rPr>
                    <w:t>10</w:t>
                  </w:r>
                  <w:r>
                    <w:rPr>
                      <w:rFonts w:ascii="Arial" w:hAnsi="仿宋_GB2312" w:eastAsia="仿宋_GB2312" w:cs="Arial"/>
                    </w:rPr>
                    <w:t>月</w:t>
                  </w:r>
                  <w:r>
                    <w:rPr>
                      <w:rFonts w:ascii="Arial" w:hAnsi="Arial" w:eastAsia="仿宋_GB2312" w:cs="Arial"/>
                    </w:rPr>
                    <w:t>1</w:t>
                  </w:r>
                  <w:r>
                    <w:rPr>
                      <w:rFonts w:hint="eastAsia" w:ascii="Arial" w:hAnsi="Arial" w:eastAsia="仿宋_GB2312" w:cs="Arial"/>
                      <w:lang w:val="en-US" w:eastAsia="zh-CN"/>
                    </w:rPr>
                    <w:t>1</w:t>
                  </w:r>
                  <w:r>
                    <w:rPr>
                      <w:rFonts w:ascii="Arial" w:hAnsi="仿宋_GB2312" w:eastAsia="仿宋_GB2312" w:cs="Arial"/>
                    </w:rPr>
                    <w:t>日</w:t>
                  </w:r>
                  <w:r>
                    <w:rPr>
                      <w:rFonts w:ascii="Arial" w:hAnsi="Arial" w:eastAsia="仿宋_GB2312" w:cs="Arial"/>
                    </w:rPr>
                    <w:t>—</w:t>
                  </w:r>
                  <w:r>
                    <w:rPr>
                      <w:rFonts w:hint="eastAsia" w:ascii="Arial" w:hAnsi="Arial" w:eastAsia="仿宋_GB2312" w:cs="Arial"/>
                      <w:lang w:val="en-US" w:eastAsia="zh-CN"/>
                    </w:rPr>
                    <w:t>10</w:t>
                  </w:r>
                  <w:r>
                    <w:rPr>
                      <w:rFonts w:ascii="Arial" w:hAnsi="仿宋_GB2312" w:eastAsia="仿宋_GB2312" w:cs="Arial"/>
                    </w:rPr>
                    <w:t>月</w:t>
                  </w:r>
                  <w:r>
                    <w:rPr>
                      <w:rFonts w:ascii="Arial" w:hAnsi="Arial" w:eastAsia="仿宋_GB2312" w:cs="Arial"/>
                    </w:rPr>
                    <w:t>30</w:t>
                  </w:r>
                  <w:r>
                    <w:rPr>
                      <w:rFonts w:ascii="Arial" w:hAnsi="仿宋_GB2312" w:eastAsia="仿宋_GB2312" w:cs="Arial"/>
                    </w:rPr>
                    <w:t>日网络教育，</w:t>
                  </w:r>
                  <w:r>
                    <w:rPr>
                      <w:rFonts w:ascii="Arial" w:hAnsi="Arial" w:eastAsia="仿宋_GB2312" w:cs="Arial"/>
                    </w:rPr>
                    <w:t>12</w:t>
                  </w:r>
                  <w:r>
                    <w:rPr>
                      <w:rFonts w:hint="eastAsia" w:ascii="Arial" w:hAnsi="Arial" w:eastAsia="仿宋_GB2312" w:cs="Arial"/>
                    </w:rPr>
                    <w:t>月下旬</w:t>
                  </w:r>
                  <w:r>
                    <w:rPr>
                      <w:rFonts w:ascii="Arial" w:hAnsi="仿宋_GB2312" w:eastAsia="仿宋_GB2312" w:cs="Arial"/>
                    </w:rPr>
                    <w:t>成人高考）：招录完成后做好学员注册工作，最终录取学员名单上报各地市圆梦办，</w:t>
                  </w:r>
                  <w:r>
                    <w:rPr>
                      <w:rFonts w:hint="eastAsia" w:ascii="Arial" w:hAnsi="仿宋_GB2312" w:eastAsia="仿宋_GB2312" w:cs="Arial"/>
                      <w:lang w:eastAsia="zh-CN"/>
                    </w:rPr>
                    <w:t>汇总至省圆梦办后在圆梦计划官方</w:t>
                  </w:r>
                  <w:r>
                    <w:rPr>
                      <w:rFonts w:ascii="Arial" w:hAnsi="仿宋_GB2312" w:eastAsia="仿宋_GB2312" w:cs="Arial"/>
                    </w:rPr>
                    <w:t>网站</w:t>
                  </w:r>
                  <w:r>
                    <w:rPr>
                      <w:rFonts w:hint="eastAsia" w:ascii="Arial" w:hAnsi="仿宋_GB2312" w:eastAsia="仿宋_GB2312" w:cs="Arial"/>
                      <w:lang w:eastAsia="zh-CN"/>
                    </w:rPr>
                    <w:t>、当地团委官方网站及各高校官方</w:t>
                  </w:r>
                  <w:r>
                    <w:rPr>
                      <w:rFonts w:hint="eastAsia" w:ascii="Arial" w:hAnsi="Arial" w:eastAsia="仿宋_GB2312" w:cs="Arial"/>
                      <w:lang w:eastAsia="zh-CN"/>
                    </w:rPr>
                    <w:t>网站进行同步公示</w:t>
                  </w:r>
                  <w:r>
                    <w:rPr>
                      <w:rFonts w:hint="eastAsia" w:ascii="Arial" w:hAnsi="Arial" w:eastAsia="仿宋_GB2312" w:cs="Arial"/>
                    </w:rPr>
                    <w:t>。</w:t>
                  </w:r>
                </w:p>
                <w:p>
                  <w:pPr>
                    <w:rPr>
                      <w:rFonts w:hint="eastAsia" w:ascii="Arial" w:hAnsi="Arial" w:eastAsia="仿宋_GB2312" w:cs="Arial"/>
                    </w:rPr>
                  </w:pPr>
                </w:p>
                <w:p>
                  <w:pPr>
                    <w:rPr>
                      <w:rFonts w:hint="eastAsia" w:ascii="Arial" w:hAnsi="Arial" w:eastAsia="仿宋_GB2312" w:cs="Arial"/>
                    </w:rPr>
                  </w:pPr>
                </w:p>
              </w:txbxContent>
            </v:textbox>
          </v:rect>
        </w:pict>
      </w:r>
    </w:p>
    <w:p>
      <w:pPr>
        <w:spacing w:line="580" w:lineRule="exact"/>
        <w:ind w:firstLine="640" w:firstLineChars="200"/>
        <w:rPr>
          <w:rFonts w:eastAsia="黑体"/>
          <w:sz w:val="32"/>
          <w:szCs w:val="32"/>
        </w:rPr>
      </w:pPr>
    </w:p>
    <w:p>
      <w:pPr>
        <w:spacing w:line="580" w:lineRule="exact"/>
        <w:ind w:firstLine="640" w:firstLineChars="200"/>
        <w:rPr>
          <w:rFonts w:eastAsia="黑体"/>
          <w:sz w:val="32"/>
          <w:szCs w:val="32"/>
        </w:rPr>
      </w:pPr>
      <w:r>
        <w:rPr>
          <w:rFonts w:eastAsia="黑体"/>
          <w:sz w:val="32"/>
          <w:szCs w:val="32"/>
        </w:rPr>
        <w:t>六、责任分工</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各级团组织负责统筹“圆梦计划”工作的宣传发动、工作落实和经费筹措</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对合作高校工作的监督和把控；财政部门和人社部门提供资金保障；教育部门指导和协调高校做好招生发动、考务组织和课程改革等工作；科技部门提供技术支持，指导各市圆梦办搭建数据库，统筹学员信息的管理、维护。</w:t>
      </w:r>
    </w:p>
    <w:p>
      <w:pPr>
        <w:spacing w:line="580" w:lineRule="exact"/>
        <w:ind w:firstLine="640" w:firstLineChars="200"/>
        <w:rPr>
          <w:rFonts w:eastAsia="黑体"/>
          <w:sz w:val="32"/>
          <w:szCs w:val="32"/>
        </w:rPr>
      </w:pPr>
      <w:r>
        <w:rPr>
          <w:rFonts w:eastAsia="黑体"/>
          <w:sz w:val="32"/>
          <w:szCs w:val="32"/>
        </w:rPr>
        <w:t>七、工作要求</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（一）高度重视、精心组织。</w:t>
      </w:r>
      <w:r>
        <w:rPr>
          <w:rFonts w:hint="eastAsia" w:ascii="方正仿宋_GBK" w:hAnsi="方正仿宋_GBK" w:eastAsia="方正仿宋_GBK" w:cs="方正仿宋_GBK"/>
          <w:sz w:val="32"/>
          <w:szCs w:val="32"/>
        </w:rPr>
        <w:t>今年省委、省政府明确继续大力支持“圆梦计划”的开展，各部门要高度重视此项工作，要主动向市党政主要领导和分管领导报告，争取政策和资金支持，建立联席会议机制，召开部署工作会议，</w:t>
      </w:r>
      <w:r>
        <w:rPr>
          <w:rFonts w:hint="eastAsia" w:ascii="方正仿宋_GBK" w:hAnsi="方正仿宋_GBK" w:eastAsia="方正仿宋_GBK" w:cs="方正仿宋_GBK"/>
          <w:sz w:val="32"/>
          <w:szCs w:val="32"/>
          <w:lang w:eastAsia="zh-CN"/>
        </w:rPr>
        <w:t>广泛</w:t>
      </w:r>
      <w:r>
        <w:rPr>
          <w:rFonts w:hint="eastAsia" w:ascii="方正仿宋_GBK" w:hAnsi="方正仿宋_GBK" w:eastAsia="方正仿宋_GBK" w:cs="方正仿宋_GBK"/>
          <w:sz w:val="32"/>
          <w:szCs w:val="32"/>
        </w:rPr>
        <w:t>组织工作力量，认真抓好“圆梦计划”各项工作的筹备和落实。</w:t>
      </w:r>
    </w:p>
    <w:p>
      <w:pPr>
        <w:tabs>
          <w:tab w:val="left" w:pos="3135"/>
        </w:tabs>
        <w:adjustRightInd w:val="0"/>
        <w:snapToGrid w:val="0"/>
        <w:spacing w:line="580" w:lineRule="exact"/>
        <w:ind w:firstLine="627" w:firstLineChars="196"/>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Cs w:val="0"/>
          <w:sz w:val="32"/>
          <w:szCs w:val="32"/>
          <w:lang w:val="zh-CN"/>
        </w:rPr>
        <w:t>（二）选取高校、形成方案。</w:t>
      </w:r>
      <w:r>
        <w:rPr>
          <w:rFonts w:hint="eastAsia" w:ascii="方正仿宋_GBK" w:hAnsi="方正仿宋_GBK" w:eastAsia="方正仿宋_GBK" w:cs="方正仿宋_GBK"/>
          <w:sz w:val="32"/>
          <w:szCs w:val="32"/>
        </w:rPr>
        <w:t>各市圆梦办要主动与高校联系对接，</w:t>
      </w:r>
      <w:r>
        <w:rPr>
          <w:rFonts w:hint="eastAsia" w:ascii="方正仿宋_GBK" w:hAnsi="方正仿宋_GBK" w:eastAsia="方正仿宋_GBK" w:cs="方正仿宋_GBK"/>
          <w:sz w:val="32"/>
          <w:szCs w:val="32"/>
          <w:highlight w:val="none"/>
          <w:lang w:eastAsia="zh-CN"/>
        </w:rPr>
        <w:t>在对合作院校的办学资质、教学质量、管理规范、师资力量等方面做好充分调研评估的基础上，择优选定</w:t>
      </w:r>
      <w:r>
        <w:rPr>
          <w:rFonts w:hint="eastAsia" w:ascii="方正仿宋_GBK" w:hAnsi="方正仿宋_GBK" w:eastAsia="方正仿宋_GBK" w:cs="方正仿宋_GBK"/>
          <w:sz w:val="32"/>
          <w:szCs w:val="32"/>
          <w:highlight w:val="none"/>
        </w:rPr>
        <w:t>1所或多所“圆梦计划”合作院校作为合作对象，也可自行联系具有办学资格的其他院校合作</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为方便当地新生代产业工人进行现场确认、参加考试以及后续培训学习，建议与在当地已开设并符合条件教学中心的院校合作</w:t>
      </w:r>
      <w:r>
        <w:rPr>
          <w:rFonts w:hint="eastAsia" w:ascii="方正仿宋_GBK" w:hAnsi="方正仿宋_GBK" w:eastAsia="方正仿宋_GBK" w:cs="方正仿宋_GBK"/>
          <w:sz w:val="32"/>
          <w:szCs w:val="32"/>
          <w:highlight w:val="none"/>
          <w:lang w:eastAsia="zh-CN"/>
        </w:rPr>
        <w:t>），合作院校名单及相关资料报省圆梦办审核确认及存档</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确定各地</w:t>
      </w:r>
      <w:r>
        <w:rPr>
          <w:rFonts w:hint="eastAsia" w:ascii="方正仿宋_GBK" w:hAnsi="方正仿宋_GBK" w:eastAsia="方正仿宋_GBK" w:cs="方正仿宋_GBK"/>
          <w:sz w:val="32"/>
          <w:szCs w:val="32"/>
        </w:rPr>
        <w:t>合作高校的基础上，要形成本地201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年“圆梦计划”工作总体方案，方案应贯穿工作始终，包含合作模式、招生规模、</w:t>
      </w:r>
      <w:r>
        <w:rPr>
          <w:rFonts w:hint="eastAsia" w:ascii="方正仿宋_GBK" w:hAnsi="方正仿宋_GBK" w:eastAsia="方正仿宋_GBK" w:cs="方正仿宋_GBK"/>
          <w:sz w:val="32"/>
          <w:szCs w:val="32"/>
          <w:lang w:eastAsia="zh-CN"/>
        </w:rPr>
        <w:t>管理培养标准、</w:t>
      </w:r>
      <w:r>
        <w:rPr>
          <w:rFonts w:hint="eastAsia" w:ascii="方正仿宋_GBK" w:hAnsi="方正仿宋_GBK" w:eastAsia="方正仿宋_GBK" w:cs="方正仿宋_GBK"/>
          <w:sz w:val="32"/>
          <w:szCs w:val="32"/>
        </w:rPr>
        <w:t>资金筹措、宣传发动、考务组织、学员培养、党团建设等各方</w:t>
      </w:r>
      <w:r>
        <w:rPr>
          <w:rFonts w:hint="eastAsia" w:ascii="方正仿宋_GBK" w:hAnsi="方正仿宋_GBK" w:eastAsia="方正仿宋_GBK" w:cs="方正仿宋_GBK"/>
          <w:sz w:val="32"/>
          <w:szCs w:val="32"/>
          <w:lang w:eastAsia="zh-CN"/>
        </w:rPr>
        <w:t>面，</w:t>
      </w:r>
      <w:r>
        <w:rPr>
          <w:rFonts w:hint="eastAsia" w:ascii="方正仿宋_GBK" w:hAnsi="方正仿宋_GBK" w:eastAsia="方正仿宋_GBK" w:cs="方正仿宋_GBK"/>
          <w:sz w:val="32"/>
          <w:szCs w:val="32"/>
          <w:highlight w:val="none"/>
          <w:lang w:eastAsia="zh-CN"/>
        </w:rPr>
        <w:t>并将方案转发至各地区</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lang w:eastAsia="zh-CN"/>
        </w:rPr>
        <w:t>县（镇</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lang w:eastAsia="zh-CN"/>
        </w:rPr>
        <w:t>街），确保工作有效覆盖基层一线的产业工人群体</w:t>
      </w:r>
      <w:r>
        <w:rPr>
          <w:rFonts w:hint="eastAsia" w:ascii="方正仿宋_GBK" w:hAnsi="方正仿宋_GBK" w:eastAsia="方正仿宋_GBK" w:cs="方正仿宋_GBK"/>
          <w:sz w:val="32"/>
          <w:szCs w:val="32"/>
          <w:highlight w:val="none"/>
        </w:rPr>
        <w:t>。</w:t>
      </w:r>
    </w:p>
    <w:p>
      <w:pPr>
        <w:tabs>
          <w:tab w:val="left" w:pos="3135"/>
        </w:tabs>
        <w:adjustRightInd w:val="0"/>
        <w:snapToGrid w:val="0"/>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val="0"/>
          <w:sz w:val="32"/>
          <w:szCs w:val="32"/>
          <w:lang w:val="zh-CN"/>
        </w:rPr>
        <w:t>（三）搭建平台、大力宣传。</w:t>
      </w:r>
      <w:r>
        <w:rPr>
          <w:rFonts w:hint="eastAsia" w:ascii="方正仿宋_GBK" w:hAnsi="方正仿宋_GBK" w:eastAsia="方正仿宋_GBK" w:cs="方正仿宋_GBK"/>
          <w:sz w:val="32"/>
          <w:szCs w:val="32"/>
        </w:rPr>
        <w:t>学员的报名工作是招生工作的重要环节，今年的招生工作实行以市为单位属地报名考试原则，各市圆梦办要和合作高校尽快确定考生报名的方式和地点，发动本地新生代产业工人进行报名。要根据省圆梦办的工作安排和本地实际，分阶段、多场次深入工业园区等新生代产业工人集聚的地方宣传发动。要广泛张贴宣传海报，派发宣传单张，充分利用本区域内的重点新闻媒体（报纸、杂志、广播、电视等）和互联网、手机、微博、QQ等新媒体播发宣传通稿内容，形成强大宣传声势。</w:t>
      </w:r>
    </w:p>
    <w:p>
      <w:pPr>
        <w:tabs>
          <w:tab w:val="left" w:pos="3135"/>
        </w:tabs>
        <w:adjustRightInd w:val="0"/>
        <w:snapToGrid w:val="0"/>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val="0"/>
          <w:sz w:val="32"/>
          <w:szCs w:val="32"/>
        </w:rPr>
        <w:t>（四）争取支持、筹措经费。</w:t>
      </w:r>
      <w:r>
        <w:rPr>
          <w:rFonts w:hint="eastAsia" w:ascii="方正仿宋_GBK" w:hAnsi="方正仿宋_GBK" w:eastAsia="方正仿宋_GBK" w:cs="方正仿宋_GBK"/>
          <w:sz w:val="32"/>
          <w:szCs w:val="32"/>
        </w:rPr>
        <w:t>按照去年的模式，各市与合作院校开办一个“圆梦100”班需筹集经费约50万元，除省财政补助和学员自缴外，剩余学费约20万元由各市筹资解决。各级团组织、教育局、科技局、财政局、人社局等单位作为项目实施的主责单位，要努力争取党委政府的财政支持，也要充分发挥社会动员能力，以合作办班、企业单独冠名、企业联合冠名、高等院校冠名等形式，积极争取企业、社会、高校的大力支持，多方筹集经费。</w:t>
      </w:r>
    </w:p>
    <w:p>
      <w:pPr>
        <w:tabs>
          <w:tab w:val="left" w:pos="3135"/>
        </w:tabs>
        <w:adjustRightInd w:val="0"/>
        <w:snapToGrid w:val="0"/>
        <w:spacing w:line="580" w:lineRule="exact"/>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Cs w:val="0"/>
          <w:sz w:val="32"/>
          <w:szCs w:val="32"/>
        </w:rPr>
        <w:t>（五）加强管理、规范运作。</w:t>
      </w:r>
      <w:r>
        <w:rPr>
          <w:rFonts w:hint="eastAsia" w:ascii="方正仿宋_GBK" w:hAnsi="方正仿宋_GBK" w:eastAsia="方正仿宋_GBK" w:cs="方正仿宋_GBK"/>
          <w:sz w:val="32"/>
          <w:szCs w:val="32"/>
        </w:rPr>
        <w:t>今年团省委、省圆梦办等主办单位将依托各地市团委加强对合作高校方及项目运作过程的管理，进一步强化</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高校在招生</w:t>
      </w:r>
      <w:r>
        <w:rPr>
          <w:rFonts w:hint="eastAsia" w:ascii="方正仿宋_GBK" w:hAnsi="方正仿宋_GBK" w:eastAsia="方正仿宋_GBK" w:cs="方正仿宋_GBK"/>
          <w:sz w:val="32"/>
          <w:szCs w:val="32"/>
          <w:lang w:eastAsia="zh-CN"/>
        </w:rPr>
        <w:t>宣传</w:t>
      </w:r>
      <w:r>
        <w:rPr>
          <w:rFonts w:hint="eastAsia" w:ascii="方正仿宋_GBK" w:hAnsi="方正仿宋_GBK" w:eastAsia="方正仿宋_GBK" w:cs="方正仿宋_GBK"/>
          <w:sz w:val="32"/>
          <w:szCs w:val="32"/>
        </w:rPr>
        <w:t>、教学</w:t>
      </w:r>
      <w:r>
        <w:rPr>
          <w:rFonts w:hint="eastAsia" w:ascii="方正仿宋_GBK" w:hAnsi="方正仿宋_GBK" w:eastAsia="方正仿宋_GBK" w:cs="方正仿宋_GBK"/>
          <w:sz w:val="32"/>
          <w:szCs w:val="32"/>
          <w:lang w:eastAsia="zh-CN"/>
        </w:rPr>
        <w:t>培养</w:t>
      </w:r>
      <w:r>
        <w:rPr>
          <w:rFonts w:hint="eastAsia" w:ascii="方正仿宋_GBK" w:hAnsi="方正仿宋_GBK" w:eastAsia="方正仿宋_GBK" w:cs="方正仿宋_GBK"/>
          <w:sz w:val="32"/>
          <w:szCs w:val="32"/>
        </w:rPr>
        <w:t>、学生服务、学费申请、毕业证发放等方面的规范化运作，</w:t>
      </w:r>
      <w:r>
        <w:rPr>
          <w:rFonts w:hint="eastAsia" w:ascii="方正仿宋_GBK" w:hAnsi="方正仿宋_GBK" w:eastAsia="方正仿宋_GBK" w:cs="方正仿宋_GBK"/>
          <w:sz w:val="32"/>
          <w:szCs w:val="32"/>
          <w:highlight w:val="none"/>
          <w:lang w:eastAsia="zh-CN"/>
        </w:rPr>
        <w:t>今年省圆梦办将逐步建立对各地市及合作高校工作的考核机制与退出机制，对各项工作没有按照三方协议及工作方案要求的标准与规范操作的院校提出警告或主动淘汰。</w:t>
      </w:r>
      <w:r>
        <w:rPr>
          <w:rFonts w:hint="eastAsia" w:ascii="方正仿宋_GBK" w:hAnsi="方正仿宋_GBK" w:eastAsia="方正仿宋_GBK" w:cs="方正仿宋_GBK"/>
          <w:sz w:val="32"/>
          <w:szCs w:val="32"/>
        </w:rPr>
        <w:t>各高校在学费申请和资料报送方面要依流程盖章（</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继续教育学院或网络教育学院公章）后发送至各分管团市委审核盖章，再由团市委报送至团省委，并严格按照所签订的三方协议中的条例履行各方的义务和责任。</w:t>
      </w:r>
    </w:p>
    <w:p>
      <w:pPr>
        <w:tabs>
          <w:tab w:val="left" w:pos="3135"/>
        </w:tabs>
        <w:adjustRightInd w:val="0"/>
        <w:snapToGrid w:val="0"/>
        <w:spacing w:line="580" w:lineRule="exact"/>
        <w:ind w:firstLine="640" w:firstLineChars="200"/>
        <w:rPr>
          <w:rFonts w:hint="eastAsia" w:ascii="方正仿宋_GBK" w:hAnsi="方正仿宋_GBK" w:eastAsia="方正仿宋_GBK" w:cs="方正仿宋_GBK"/>
          <w:sz w:val="32"/>
          <w:szCs w:val="32"/>
        </w:rPr>
      </w:pPr>
      <w:bookmarkStart w:id="3" w:name="OLE_LINK2"/>
      <w:r>
        <w:rPr>
          <w:rFonts w:hint="eastAsia" w:ascii="方正仿宋_GBK" w:hAnsi="方正仿宋_GBK" w:eastAsia="方正仿宋_GBK" w:cs="方正仿宋_GBK"/>
          <w:sz w:val="32"/>
          <w:szCs w:val="32"/>
        </w:rPr>
        <w:t>各市会同合作院校制定的招生简章（包括招生专业、人数、培养方式、报名地点、联系人、联系电话）及工作方案最迟应于201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5</w:t>
      </w:r>
      <w:r>
        <w:rPr>
          <w:rFonts w:hint="eastAsia" w:ascii="方正仿宋_GBK" w:hAnsi="方正仿宋_GBK" w:eastAsia="方正仿宋_GBK" w:cs="方正仿宋_GBK"/>
          <w:sz w:val="32"/>
          <w:szCs w:val="32"/>
        </w:rPr>
        <w:t>日前上报省圆梦办，以便向社会发布统一公告。</w:t>
      </w:r>
    </w:p>
    <w:bookmarkEnd w:id="3"/>
    <w:p>
      <w:pPr>
        <w:adjustRightInd w:val="0"/>
        <w:snapToGrid w:val="0"/>
        <w:spacing w:line="580" w:lineRule="exact"/>
        <w:ind w:firstLine="640" w:firstLineChars="200"/>
        <w:rPr>
          <w:rFonts w:hint="eastAsia" w:ascii="方正仿宋_GBK" w:hAnsi="方正仿宋_GBK" w:eastAsia="方正仿宋_GBK" w:cs="方正仿宋_GBK"/>
          <w:sz w:val="32"/>
          <w:szCs w:val="32"/>
        </w:rPr>
      </w:pPr>
    </w:p>
    <w:p>
      <w:pPr>
        <w:adjustRightInd w:val="0"/>
        <w:snapToGrid w:val="0"/>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 资助名额分配表</w:t>
      </w:r>
    </w:p>
    <w:p>
      <w:pPr>
        <w:adjustRightInd w:val="0"/>
        <w:snapToGrid w:val="0"/>
        <w:spacing w:line="58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合作高校及机构联络人名单</w:t>
      </w:r>
    </w:p>
    <w:p>
      <w:pPr>
        <w:spacing w:line="580" w:lineRule="exact"/>
        <w:ind w:firstLine="1600" w:firstLineChars="5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 “圆梦计划”</w:t>
      </w:r>
      <w:r>
        <w:rPr>
          <w:rFonts w:hint="eastAsia" w:ascii="方正仿宋_GBK" w:hAnsi="方正仿宋_GBK" w:eastAsia="方正仿宋_GBK" w:cs="方正仿宋_GBK"/>
          <w:sz w:val="32"/>
          <w:szCs w:val="32"/>
          <w:lang w:eastAsia="zh-CN"/>
        </w:rPr>
        <w:t>部分重点</w:t>
      </w:r>
      <w:r>
        <w:rPr>
          <w:rFonts w:hint="eastAsia" w:ascii="方正仿宋_GBK" w:hAnsi="方正仿宋_GBK" w:eastAsia="方正仿宋_GBK" w:cs="方正仿宋_GBK"/>
          <w:sz w:val="32"/>
          <w:szCs w:val="32"/>
        </w:rPr>
        <w:t>合作高校网络教育学</w:t>
      </w:r>
      <w:r>
        <w:rPr>
          <w:rFonts w:hint="eastAsia" w:ascii="方正仿宋_GBK" w:hAnsi="方正仿宋_GBK" w:eastAsia="方正仿宋_GBK" w:cs="方正仿宋_GBK"/>
          <w:sz w:val="32"/>
          <w:szCs w:val="32"/>
          <w:lang w:val="en-US" w:eastAsia="zh-CN"/>
        </w:rPr>
        <w:t xml:space="preserve">   </w:t>
      </w:r>
    </w:p>
    <w:p>
      <w:pPr>
        <w:spacing w:line="58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院概况</w:t>
      </w:r>
    </w:p>
    <w:p>
      <w:pPr>
        <w:adjustRightInd w:val="0"/>
        <w:snapToGrid w:val="0"/>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adjustRightInd w:val="0"/>
        <w:snapToGrid w:val="0"/>
        <w:spacing w:line="58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也、吴冰冰</w:t>
      </w:r>
    </w:p>
    <w:p>
      <w:pPr>
        <w:tabs>
          <w:tab w:val="left" w:pos="840"/>
        </w:tabs>
        <w:adjustRightInd w:val="0"/>
        <w:snapToGrid w:val="0"/>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电话/传真:（020）87185635，87673133 </w:t>
      </w:r>
    </w:p>
    <w:p>
      <w:pPr>
        <w:adjustRightInd w:val="0"/>
        <w:snapToGrid w:val="0"/>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 qybtsw</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126.com</w:t>
      </w:r>
    </w:p>
    <w:p>
      <w:pPr>
        <w:spacing w:line="560" w:lineRule="exact"/>
        <w:rPr>
          <w:rFonts w:eastAsia="仿宋_GB2312"/>
          <w:sz w:val="32"/>
          <w:szCs w:val="32"/>
        </w:rPr>
      </w:pPr>
    </w:p>
    <w:p>
      <w:pPr>
        <w:spacing w:line="720" w:lineRule="exact"/>
        <w:rPr>
          <w:rFonts w:eastAsia="楷体_GB2312"/>
          <w:sz w:val="32"/>
          <w:szCs w:val="32"/>
        </w:rPr>
      </w:pPr>
    </w:p>
    <w:p>
      <w:pPr>
        <w:spacing w:line="52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2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资助名额分配表</w:t>
      </w:r>
    </w:p>
    <w:tbl>
      <w:tblPr>
        <w:tblStyle w:val="6"/>
        <w:tblW w:w="7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6"/>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hint="eastAsia" w:ascii="黑体" w:eastAsia="黑体"/>
                <w:kern w:val="0"/>
                <w:sz w:val="30"/>
                <w:szCs w:val="30"/>
              </w:rPr>
            </w:pPr>
            <w:r>
              <w:rPr>
                <w:rFonts w:hint="eastAsia" w:ascii="黑体" w:eastAsia="黑体"/>
                <w:kern w:val="0"/>
                <w:sz w:val="30"/>
                <w:szCs w:val="30"/>
              </w:rPr>
              <w:t>地市/部门</w:t>
            </w:r>
          </w:p>
        </w:tc>
        <w:tc>
          <w:tcPr>
            <w:tcW w:w="3510" w:type="dxa"/>
            <w:vAlign w:val="center"/>
          </w:tcPr>
          <w:p>
            <w:pPr>
              <w:spacing w:line="500" w:lineRule="exact"/>
              <w:jc w:val="center"/>
              <w:rPr>
                <w:rFonts w:hint="eastAsia" w:ascii="黑体" w:eastAsia="黑体"/>
                <w:kern w:val="0"/>
                <w:sz w:val="30"/>
                <w:szCs w:val="30"/>
              </w:rPr>
            </w:pPr>
            <w:r>
              <w:rPr>
                <w:rFonts w:hint="eastAsia" w:ascii="黑体" w:eastAsia="黑体"/>
                <w:kern w:val="0"/>
                <w:sz w:val="30"/>
                <w:szCs w:val="3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广州</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深圳</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珠海</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佛山</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中山</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东莞</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肇庆</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江门</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惠州</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汕头</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韶关</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河源</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梅州</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汕尾</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阳江</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湛江</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茂名</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清远</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潮州</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揭阳</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云浮</w:t>
            </w:r>
          </w:p>
        </w:tc>
        <w:tc>
          <w:tcPr>
            <w:tcW w:w="3510" w:type="dxa"/>
            <w:vAlign w:val="top"/>
          </w:tcPr>
          <w:p>
            <w:pPr>
              <w:widowControl/>
              <w:spacing w:line="500" w:lineRule="exact"/>
              <w:jc w:val="center"/>
              <w:rPr>
                <w:rFonts w:eastAsia="仿宋_GB2312"/>
                <w:sz w:val="28"/>
                <w:szCs w:val="28"/>
              </w:rPr>
            </w:pPr>
            <w:r>
              <w:rPr>
                <w:rFonts w:hint="eastAsia" w:eastAsia="仿宋_GB2312"/>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省国资委</w:t>
            </w:r>
          </w:p>
        </w:tc>
        <w:tc>
          <w:tcPr>
            <w:tcW w:w="3510" w:type="dxa"/>
            <w:vAlign w:val="center"/>
          </w:tcPr>
          <w:p>
            <w:pPr>
              <w:spacing w:line="500" w:lineRule="exact"/>
              <w:jc w:val="center"/>
              <w:rPr>
                <w:rFonts w:hint="eastAsia" w:eastAsia="仿宋_GB2312"/>
                <w:sz w:val="28"/>
                <w:szCs w:val="28"/>
                <w:lang w:val="en-US" w:eastAsia="zh-CN"/>
              </w:rPr>
            </w:pPr>
            <w:r>
              <w:rPr>
                <w:rFonts w:hint="eastAsia" w:eastAsia="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946" w:type="dxa"/>
            <w:vAlign w:val="center"/>
          </w:tcPr>
          <w:p>
            <w:pPr>
              <w:widowControl/>
              <w:spacing w:line="500" w:lineRule="exact"/>
              <w:jc w:val="center"/>
              <w:rPr>
                <w:rFonts w:eastAsia="仿宋_GB2312"/>
                <w:sz w:val="28"/>
                <w:szCs w:val="28"/>
              </w:rPr>
            </w:pPr>
            <w:r>
              <w:rPr>
                <w:rFonts w:eastAsia="仿宋_GB2312"/>
                <w:sz w:val="28"/>
                <w:szCs w:val="28"/>
              </w:rPr>
              <w:t>总计</w:t>
            </w:r>
          </w:p>
        </w:tc>
        <w:tc>
          <w:tcPr>
            <w:tcW w:w="3510" w:type="dxa"/>
            <w:vAlign w:val="center"/>
          </w:tcPr>
          <w:p>
            <w:pPr>
              <w:spacing w:line="500" w:lineRule="exact"/>
              <w:jc w:val="center"/>
              <w:rPr>
                <w:rFonts w:eastAsia="仿宋_GB2312"/>
                <w:sz w:val="28"/>
                <w:szCs w:val="28"/>
              </w:rPr>
            </w:pPr>
            <w:r>
              <w:rPr>
                <w:rFonts w:eastAsia="仿宋_GB2312"/>
                <w:sz w:val="28"/>
                <w:szCs w:val="28"/>
              </w:rPr>
              <w:t>10000</w:t>
            </w:r>
          </w:p>
        </w:tc>
      </w:tr>
    </w:tbl>
    <w:p>
      <w:pPr>
        <w:spacing w:line="72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72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合作高校及联络人名单</w:t>
      </w:r>
    </w:p>
    <w:tbl>
      <w:tblPr>
        <w:tblStyle w:val="6"/>
        <w:tblW w:w="9827" w:type="dxa"/>
        <w:tblInd w:w="-7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9"/>
        <w:gridCol w:w="3163"/>
        <w:gridCol w:w="1318"/>
        <w:gridCol w:w="1461"/>
        <w:gridCol w:w="2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黑体" w:eastAsia="黑体"/>
                <w:kern w:val="0"/>
                <w:sz w:val="30"/>
                <w:szCs w:val="30"/>
              </w:rPr>
            </w:pPr>
            <w:r>
              <w:rPr>
                <w:rFonts w:hint="eastAsia" w:ascii="黑体" w:eastAsia="黑体"/>
                <w:kern w:val="0"/>
                <w:sz w:val="30"/>
                <w:szCs w:val="30"/>
                <w:lang w:val="en-US" w:eastAsia="zh-CN"/>
              </w:rPr>
              <w:t>序号</w:t>
            </w:r>
          </w:p>
        </w:tc>
        <w:tc>
          <w:tcPr>
            <w:tcW w:w="316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黑体" w:eastAsia="黑体"/>
                <w:kern w:val="0"/>
                <w:sz w:val="30"/>
                <w:szCs w:val="30"/>
              </w:rPr>
            </w:pPr>
            <w:r>
              <w:rPr>
                <w:rFonts w:hint="eastAsia" w:ascii="黑体" w:eastAsia="黑体"/>
                <w:kern w:val="0"/>
                <w:sz w:val="30"/>
                <w:szCs w:val="30"/>
                <w:lang w:val="en-US" w:eastAsia="zh-CN"/>
              </w:rPr>
              <w:t>院校名称</w:t>
            </w:r>
          </w:p>
        </w:tc>
        <w:tc>
          <w:tcPr>
            <w:tcW w:w="131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黑体" w:eastAsia="黑体"/>
                <w:kern w:val="0"/>
                <w:sz w:val="30"/>
                <w:szCs w:val="30"/>
              </w:rPr>
            </w:pPr>
            <w:r>
              <w:rPr>
                <w:rFonts w:hint="eastAsia" w:ascii="黑体" w:eastAsia="黑体"/>
                <w:kern w:val="0"/>
                <w:sz w:val="30"/>
                <w:szCs w:val="30"/>
                <w:lang w:val="en-US" w:eastAsia="zh-CN"/>
              </w:rPr>
              <w:t>教学中心所在地</w:t>
            </w:r>
          </w:p>
        </w:tc>
        <w:tc>
          <w:tcPr>
            <w:tcW w:w="146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黑体" w:eastAsia="黑体"/>
                <w:kern w:val="0"/>
                <w:sz w:val="30"/>
                <w:szCs w:val="30"/>
              </w:rPr>
            </w:pPr>
            <w:r>
              <w:rPr>
                <w:rFonts w:hint="eastAsia" w:ascii="黑体" w:eastAsia="黑体"/>
                <w:kern w:val="0"/>
                <w:sz w:val="30"/>
                <w:szCs w:val="30"/>
                <w:lang w:val="en-US" w:eastAsia="zh-CN"/>
              </w:rPr>
              <w:t>联系人</w:t>
            </w:r>
          </w:p>
        </w:tc>
        <w:tc>
          <w:tcPr>
            <w:tcW w:w="286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黑体" w:eastAsia="黑体"/>
                <w:kern w:val="0"/>
                <w:sz w:val="30"/>
                <w:szCs w:val="30"/>
              </w:rPr>
            </w:pPr>
            <w:r>
              <w:rPr>
                <w:rFonts w:hint="eastAsia" w:ascii="黑体" w:eastAsia="黑体"/>
                <w:kern w:val="0"/>
                <w:sz w:val="30"/>
                <w:szCs w:val="30"/>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北京大学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广州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黄咏</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020-38781314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龙静</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0755-26050177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eastAsia="zh-CN"/>
              </w:rPr>
            </w:pPr>
            <w:r>
              <w:rPr>
                <w:rFonts w:hint="eastAsia" w:eastAsia="仿宋_GB2312"/>
                <w:sz w:val="28"/>
                <w:szCs w:val="28"/>
                <w:lang w:eastAsia="zh-CN"/>
              </w:rPr>
              <w:t>珠海</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彭亚娟</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020-38781995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谢舒梓</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020-38781997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肇庆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杜根大</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0758-6179018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eastAsia="zh-CN"/>
              </w:rPr>
            </w:pPr>
            <w:r>
              <w:rPr>
                <w:rFonts w:hint="eastAsia" w:eastAsia="仿宋_GB2312"/>
                <w:sz w:val="28"/>
                <w:szCs w:val="28"/>
                <w:lang w:eastAsia="zh-CN"/>
              </w:rPr>
              <w:t>江门</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梁文</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0758-6179018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中国人民大学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广州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韦如杨</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020-83377857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吴阿娜</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0755-83749680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珠海</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刘轶南</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0756-2252526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北京外国语大学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温宇</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0755-83698260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吴剑雄</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0757-86391101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2"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4</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华南师范大学</w:t>
            </w:r>
          </w:p>
        </w:tc>
        <w:tc>
          <w:tcPr>
            <w:tcW w:w="1318" w:type="dxa"/>
            <w:tcBorders>
              <w:top w:val="single" w:color="000000" w:sz="4" w:space="0"/>
              <w:left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韶关</w:t>
            </w:r>
          </w:p>
        </w:tc>
        <w:tc>
          <w:tcPr>
            <w:tcW w:w="1461" w:type="dxa"/>
            <w:tcBorders>
              <w:top w:val="single" w:color="000000" w:sz="4" w:space="0"/>
              <w:left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阮琳</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 xml:space="preserve">0751-8892618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2"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湛江</w:t>
            </w:r>
          </w:p>
        </w:tc>
        <w:tc>
          <w:tcPr>
            <w:tcW w:w="1461" w:type="dxa"/>
            <w:tcBorders>
              <w:top w:val="single" w:color="000000" w:sz="4" w:space="0"/>
              <w:left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吴瑞明</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0759-3953737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云浮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李永丽</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0766-8818062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5</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北京邮电大学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广州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蓝万鹏</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020-83969100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珠海</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刘阳</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0756-6126761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6</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中国石油大学</w:t>
            </w:r>
          </w:p>
          <w:p>
            <w:pPr>
              <w:widowControl/>
              <w:spacing w:line="500" w:lineRule="exact"/>
              <w:jc w:val="center"/>
              <w:rPr>
                <w:rFonts w:hint="eastAsia" w:eastAsia="仿宋_GB2312"/>
                <w:sz w:val="28"/>
                <w:szCs w:val="28"/>
              </w:rPr>
            </w:pPr>
            <w:r>
              <w:rPr>
                <w:rFonts w:hint="eastAsia" w:eastAsia="仿宋_GB2312"/>
                <w:sz w:val="28"/>
                <w:szCs w:val="28"/>
                <w:lang w:val="en-US" w:eastAsia="zh-CN"/>
              </w:rPr>
              <w:t>（北京）</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惠州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黄贤忠</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0752-7827226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7</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中国石油大学</w:t>
            </w:r>
          </w:p>
          <w:p>
            <w:pPr>
              <w:widowControl/>
              <w:spacing w:line="500" w:lineRule="exact"/>
              <w:jc w:val="center"/>
              <w:rPr>
                <w:rFonts w:hint="eastAsia" w:eastAsia="仿宋_GB2312"/>
                <w:sz w:val="28"/>
                <w:szCs w:val="28"/>
              </w:rPr>
            </w:pPr>
            <w:r>
              <w:rPr>
                <w:rFonts w:hint="eastAsia" w:eastAsia="仿宋_GB2312"/>
                <w:sz w:val="28"/>
                <w:szCs w:val="28"/>
                <w:lang w:val="en-US" w:eastAsia="zh-CN"/>
              </w:rPr>
              <w:t>（华东）</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广州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陈洪涛</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020-87231047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8</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山东大学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eastAsia="zh-CN"/>
              </w:rPr>
            </w:pPr>
            <w:r>
              <w:rPr>
                <w:rFonts w:hint="eastAsia" w:eastAsia="仿宋_GB2312"/>
                <w:sz w:val="28"/>
                <w:szCs w:val="28"/>
                <w:lang w:eastAsia="zh-CN"/>
              </w:rPr>
              <w:t>余天豪</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0755=26071295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吴剑雄</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0757-86391101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陈社坤</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0760-88788948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9</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四川大学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肖烨</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0755-33970705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10</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武汉大学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曾喆</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0755-86581786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11</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吉林大学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吴剑雄</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0757-86391101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12</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华中科技大学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东莞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张新辉</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0769-21682555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江门</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容小玲</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0750-3361699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13</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西安交通大学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刘芳</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0755-33380516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14</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西南科技大学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肇庆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罗金燕</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0758-2319966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惠州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黄贤忠</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0752-7827226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15</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浙江大学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深圳</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谭丽萍</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0755-26558597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 w:hRule="atLeast"/>
        </w:trPr>
        <w:tc>
          <w:tcPr>
            <w:tcW w:w="1019" w:type="dxa"/>
            <w:vMerge w:val="restart"/>
            <w:tcBorders>
              <w:top w:val="single" w:color="000000" w:sz="4" w:space="0"/>
              <w:left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16</w:t>
            </w:r>
          </w:p>
        </w:tc>
        <w:tc>
          <w:tcPr>
            <w:tcW w:w="3163" w:type="dxa"/>
            <w:vMerge w:val="restart"/>
            <w:tcBorders>
              <w:top w:val="single" w:color="000000" w:sz="4" w:space="0"/>
              <w:left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武汉理工大学</w:t>
            </w:r>
          </w:p>
        </w:tc>
        <w:tc>
          <w:tcPr>
            <w:tcW w:w="1318"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eastAsia="zh-CN"/>
              </w:rPr>
            </w:pPr>
            <w:r>
              <w:rPr>
                <w:rFonts w:hint="eastAsia" w:eastAsia="仿宋_GB2312"/>
                <w:sz w:val="28"/>
                <w:szCs w:val="28"/>
                <w:lang w:eastAsia="zh-CN"/>
              </w:rPr>
              <w:t>广州</w:t>
            </w:r>
          </w:p>
        </w:tc>
        <w:tc>
          <w:tcPr>
            <w:tcW w:w="1461"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eastAsia="zh-CN"/>
              </w:rPr>
              <w:t>吴华洲</w:t>
            </w:r>
          </w:p>
        </w:tc>
        <w:tc>
          <w:tcPr>
            <w:tcW w:w="2866"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020-34912791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 w:hRule="atLeast"/>
        </w:trPr>
        <w:tc>
          <w:tcPr>
            <w:tcW w:w="1019" w:type="dxa"/>
            <w:vMerge w:val="continue"/>
            <w:tcBorders>
              <w:left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p>
        </w:tc>
        <w:tc>
          <w:tcPr>
            <w:tcW w:w="3163" w:type="dxa"/>
            <w:vMerge w:val="continue"/>
            <w:tcBorders>
              <w:left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p>
        </w:tc>
        <w:tc>
          <w:tcPr>
            <w:tcW w:w="1318"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eastAsia="zh-CN"/>
              </w:rPr>
            </w:pPr>
            <w:r>
              <w:rPr>
                <w:rFonts w:hint="eastAsia" w:eastAsia="仿宋_GB2312"/>
                <w:sz w:val="28"/>
                <w:szCs w:val="28"/>
                <w:lang w:eastAsia="zh-CN"/>
              </w:rPr>
              <w:t>深圳</w:t>
            </w:r>
          </w:p>
        </w:tc>
        <w:tc>
          <w:tcPr>
            <w:tcW w:w="1461"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eastAsia="zh-CN"/>
              </w:rPr>
            </w:pPr>
            <w:r>
              <w:rPr>
                <w:rFonts w:hint="eastAsia" w:eastAsia="仿宋_GB2312"/>
                <w:sz w:val="28"/>
                <w:szCs w:val="28"/>
                <w:lang w:eastAsia="zh-CN"/>
              </w:rPr>
              <w:t>熊伟棠</w:t>
            </w:r>
          </w:p>
        </w:tc>
        <w:tc>
          <w:tcPr>
            <w:tcW w:w="2866"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0755-26019375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1019" w:type="dxa"/>
            <w:vMerge w:val="continue"/>
            <w:tcBorders>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p>
        </w:tc>
        <w:tc>
          <w:tcPr>
            <w:tcW w:w="3163" w:type="dxa"/>
            <w:vMerge w:val="continue"/>
            <w:tcBorders>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p>
        </w:tc>
        <w:tc>
          <w:tcPr>
            <w:tcW w:w="1318" w:type="dxa"/>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珠海</w:t>
            </w:r>
          </w:p>
        </w:tc>
        <w:tc>
          <w:tcPr>
            <w:tcW w:w="1461" w:type="dxa"/>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陈长春</w:t>
            </w:r>
          </w:p>
        </w:tc>
        <w:tc>
          <w:tcPr>
            <w:tcW w:w="2866" w:type="dxa"/>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0756-2281288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1019" w:type="dxa"/>
            <w:tcBorders>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17</w:t>
            </w:r>
          </w:p>
        </w:tc>
        <w:tc>
          <w:tcPr>
            <w:tcW w:w="3163" w:type="dxa"/>
            <w:tcBorders>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 xml:space="preserve"> 湖南大学</w:t>
            </w:r>
          </w:p>
        </w:tc>
        <w:tc>
          <w:tcPr>
            <w:tcW w:w="1318" w:type="dxa"/>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深圳</w:t>
            </w:r>
          </w:p>
        </w:tc>
        <w:tc>
          <w:tcPr>
            <w:tcW w:w="1461" w:type="dxa"/>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ascii="仿宋_GB2312" w:hAnsi="宋体" w:eastAsia="仿宋_GB2312"/>
                <w:sz w:val="28"/>
                <w:szCs w:val="28"/>
              </w:rPr>
              <w:t>朱霆</w:t>
            </w:r>
          </w:p>
        </w:tc>
        <w:tc>
          <w:tcPr>
            <w:tcW w:w="2866" w:type="dxa"/>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ascii="Times New Roman" w:hAnsi="Times New Roman" w:eastAsia="仿宋_GB2312"/>
                <w:sz w:val="28"/>
                <w:szCs w:val="28"/>
              </w:rPr>
              <w:t>18692273321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18</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东莞理工学院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东莞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刘永皎</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0769-22682350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惠州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黄剑</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0752-2686013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19</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广东金融学院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惠州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黄剑</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0752-2686013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20</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国家开放大学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唐鹰</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0757-83817052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湛江</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余扬奎</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0759-2291962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21</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东莞职业技术学院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东莞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司衍雷</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0769-23306006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22</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佛山广播电视大学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黄天兵</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0757-82220664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23</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佛山科学技术学院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张少玲</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0757-83966766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24</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佛山职业技术学院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廖晓中</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0757-87263113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25</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河源职业技术学院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河源</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廖远兵</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0762-3800875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26</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嘉应学院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梅州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叶维权</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0753-2186601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27</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江门广播电视大学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江门</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陈础光</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0750-3272629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28</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汕头广播电视大学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汕头</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詹能</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0754-88347349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29</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汕尾市广播电视大学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汕尾</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施培锴</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0660-3363700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30</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汕尾职业技术学院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惠州</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黄剑</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0752-2686013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31</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阳江市广播电视大学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阳江</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徐文涛</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0662-2278003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32</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阳江职业技术学院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阳江</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宋国添</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0662-3359181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33</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中山火炬职业技术学院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李八斤</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0760-88291602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34</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中山市广播电视大学</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周俊英</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0760-88878245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35</w:t>
            </w:r>
          </w:p>
        </w:tc>
        <w:tc>
          <w:tcPr>
            <w:tcW w:w="3163"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中山职业技术学院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中山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陈杰</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0760-88365370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36</w:t>
            </w:r>
          </w:p>
        </w:tc>
        <w:tc>
          <w:tcPr>
            <w:tcW w:w="31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仲恺农业工程学院</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佛山</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黄志忠</w:t>
            </w:r>
          </w:p>
        </w:tc>
        <w:tc>
          <w:tcPr>
            <w:tcW w:w="286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0757-86684381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1019"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rPr>
            </w:pPr>
          </w:p>
        </w:tc>
        <w:tc>
          <w:tcPr>
            <w:tcW w:w="3163"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rPr>
            </w:pPr>
          </w:p>
        </w:tc>
        <w:tc>
          <w:tcPr>
            <w:tcW w:w="1318"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惠州</w:t>
            </w:r>
          </w:p>
        </w:tc>
        <w:tc>
          <w:tcPr>
            <w:tcW w:w="1461"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黄剑</w:t>
            </w:r>
          </w:p>
        </w:tc>
        <w:tc>
          <w:tcPr>
            <w:tcW w:w="2866"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rPr>
            </w:pPr>
            <w:r>
              <w:rPr>
                <w:rFonts w:hint="eastAsia" w:eastAsia="仿宋_GB2312"/>
                <w:sz w:val="28"/>
                <w:szCs w:val="28"/>
                <w:lang w:val="en-US" w:eastAsia="zh-CN"/>
              </w:rPr>
              <w:t>0752-2686013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1019" w:type="dxa"/>
            <w:tcBorders>
              <w:top w:val="single" w:color="auto"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37</w:t>
            </w:r>
          </w:p>
        </w:tc>
        <w:tc>
          <w:tcPr>
            <w:tcW w:w="3163" w:type="dxa"/>
            <w:tcBorders>
              <w:top w:val="single" w:color="auto" w:sz="4" w:space="0"/>
              <w:left w:val="single" w:color="000000" w:sz="4" w:space="0"/>
              <w:bottom w:val="single" w:color="auto" w:sz="4" w:space="0"/>
              <w:right w:val="single" w:color="auto" w:sz="4" w:space="0"/>
            </w:tcBorders>
            <w:vAlign w:val="center"/>
          </w:tcPr>
          <w:p>
            <w:pPr>
              <w:widowControl/>
              <w:spacing w:line="500" w:lineRule="exact"/>
              <w:jc w:val="center"/>
              <w:rPr>
                <w:rFonts w:hint="eastAsia" w:eastAsia="仿宋_GB2312"/>
                <w:sz w:val="28"/>
                <w:szCs w:val="28"/>
                <w:lang w:eastAsia="zh-CN"/>
              </w:rPr>
            </w:pPr>
            <w:r>
              <w:rPr>
                <w:rFonts w:hint="eastAsia" w:eastAsia="仿宋_GB2312"/>
                <w:sz w:val="28"/>
                <w:szCs w:val="28"/>
                <w:lang w:eastAsia="zh-CN"/>
              </w:rPr>
              <w:t>广东青年职业学院</w:t>
            </w:r>
          </w:p>
        </w:tc>
        <w:tc>
          <w:tcPr>
            <w:tcW w:w="1318" w:type="dxa"/>
            <w:tcBorders>
              <w:top w:val="single" w:color="auto" w:sz="4" w:space="0"/>
              <w:left w:val="single" w:color="auto"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广州</w:t>
            </w:r>
          </w:p>
        </w:tc>
        <w:tc>
          <w:tcPr>
            <w:tcW w:w="1461" w:type="dxa"/>
            <w:tcBorders>
              <w:top w:val="single" w:color="auto"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黄若林</w:t>
            </w:r>
          </w:p>
        </w:tc>
        <w:tc>
          <w:tcPr>
            <w:tcW w:w="2866" w:type="dxa"/>
            <w:tcBorders>
              <w:top w:val="single" w:color="auto" w:sz="4" w:space="0"/>
              <w:left w:val="single" w:color="000000" w:sz="4" w:space="0"/>
              <w:bottom w:val="single" w:color="auto" w:sz="4" w:space="0"/>
              <w:right w:val="single" w:color="000000" w:sz="4" w:space="0"/>
            </w:tcBorders>
            <w:vAlign w:val="center"/>
          </w:tcPr>
          <w:p>
            <w:pPr>
              <w:widowControl/>
              <w:spacing w:line="500" w:lineRule="exact"/>
              <w:jc w:val="center"/>
              <w:rPr>
                <w:rFonts w:hint="eastAsia" w:eastAsia="仿宋_GB2312"/>
                <w:sz w:val="28"/>
                <w:szCs w:val="28"/>
                <w:lang w:val="en-US" w:eastAsia="zh-CN"/>
              </w:rPr>
            </w:pPr>
            <w:r>
              <w:rPr>
                <w:rFonts w:hint="eastAsia" w:eastAsia="仿宋_GB2312"/>
                <w:sz w:val="28"/>
                <w:szCs w:val="28"/>
                <w:lang w:val="en-US" w:eastAsia="zh-CN"/>
              </w:rPr>
              <w:t>020-36713996</w:t>
            </w:r>
          </w:p>
        </w:tc>
      </w:tr>
    </w:tbl>
    <w:p>
      <w:pPr>
        <w:rPr>
          <w:b w:val="0"/>
          <w:bCs w:val="0"/>
        </w:rPr>
      </w:pPr>
    </w:p>
    <w:p/>
    <w:p>
      <w:pPr>
        <w:spacing w:line="720" w:lineRule="exact"/>
        <w:rPr>
          <w:rFonts w:hint="eastAsia" w:ascii="黑体" w:hAnsi="黑体" w:eastAsia="黑体" w:cs="黑体"/>
          <w:sz w:val="32"/>
          <w:szCs w:val="32"/>
        </w:rPr>
      </w:pPr>
    </w:p>
    <w:p>
      <w:pPr>
        <w:spacing w:line="720" w:lineRule="exact"/>
        <w:rPr>
          <w:rFonts w:hint="eastAsia" w:ascii="黑体" w:hAnsi="黑体" w:eastAsia="黑体" w:cs="黑体"/>
          <w:sz w:val="32"/>
          <w:szCs w:val="32"/>
        </w:rPr>
      </w:pPr>
    </w:p>
    <w:p>
      <w:pPr>
        <w:spacing w:line="720" w:lineRule="exact"/>
        <w:rPr>
          <w:rFonts w:hint="eastAsia" w:ascii="黑体" w:hAnsi="黑体" w:eastAsia="黑体" w:cs="黑体"/>
          <w:sz w:val="32"/>
          <w:szCs w:val="32"/>
        </w:rPr>
      </w:pPr>
    </w:p>
    <w:p>
      <w:pPr>
        <w:spacing w:line="720" w:lineRule="exact"/>
        <w:rPr>
          <w:rFonts w:hint="eastAsia" w:ascii="黑体" w:hAnsi="黑体" w:eastAsia="黑体" w:cs="黑体"/>
          <w:sz w:val="32"/>
          <w:szCs w:val="32"/>
        </w:rPr>
      </w:pPr>
    </w:p>
    <w:p>
      <w:pPr>
        <w:spacing w:line="720" w:lineRule="exact"/>
        <w:rPr>
          <w:rFonts w:hint="eastAsia" w:ascii="黑体" w:hAnsi="黑体" w:eastAsia="黑体" w:cs="黑体"/>
          <w:sz w:val="32"/>
          <w:szCs w:val="32"/>
        </w:rPr>
      </w:pPr>
    </w:p>
    <w:p>
      <w:pPr>
        <w:spacing w:line="720" w:lineRule="exact"/>
        <w:rPr>
          <w:rFonts w:hint="eastAsia" w:ascii="黑体" w:hAnsi="黑体" w:eastAsia="黑体" w:cs="黑体"/>
          <w:sz w:val="32"/>
          <w:szCs w:val="32"/>
        </w:rPr>
      </w:pPr>
    </w:p>
    <w:p>
      <w:pPr>
        <w:spacing w:line="720" w:lineRule="exact"/>
        <w:rPr>
          <w:rFonts w:hint="eastAsia" w:ascii="黑体" w:hAnsi="黑体" w:eastAsia="黑体" w:cs="黑体"/>
          <w:sz w:val="32"/>
          <w:szCs w:val="32"/>
        </w:rPr>
      </w:pPr>
    </w:p>
    <w:p>
      <w:pPr>
        <w:spacing w:line="720" w:lineRule="exact"/>
        <w:rPr>
          <w:rFonts w:hint="eastAsia" w:ascii="黑体" w:hAnsi="黑体" w:eastAsia="黑体" w:cs="黑体"/>
          <w:sz w:val="32"/>
          <w:szCs w:val="32"/>
        </w:rPr>
      </w:pPr>
      <w:bookmarkStart w:id="4" w:name="_GoBack"/>
      <w:bookmarkEnd w:id="4"/>
      <w:r>
        <w:rPr>
          <w:rFonts w:hint="eastAsia" w:ascii="黑体" w:hAnsi="黑体" w:eastAsia="黑体" w:cs="黑体"/>
          <w:sz w:val="32"/>
          <w:szCs w:val="32"/>
        </w:rPr>
        <w:t>附件3</w:t>
      </w:r>
    </w:p>
    <w:p>
      <w:pPr>
        <w:spacing w:line="580" w:lineRule="exact"/>
        <w:jc w:val="center"/>
        <w:rPr>
          <w:rFonts w:ascii="华文中宋" w:hAnsi="华文中宋" w:eastAsia="华文中宋"/>
          <w:b/>
          <w:sz w:val="44"/>
          <w:szCs w:val="44"/>
        </w:rPr>
      </w:pPr>
      <w:r>
        <w:rPr>
          <w:rFonts w:ascii="华文中宋" w:hAnsi="华文中宋" w:eastAsia="华文中宋"/>
          <w:b/>
          <w:sz w:val="44"/>
          <w:szCs w:val="44"/>
        </w:rPr>
        <w:t>“圆梦计划”</w:t>
      </w:r>
      <w:r>
        <w:rPr>
          <w:rFonts w:hint="eastAsia" w:ascii="华文中宋" w:hAnsi="华文中宋" w:eastAsia="华文中宋"/>
          <w:b/>
          <w:sz w:val="44"/>
          <w:szCs w:val="44"/>
          <w:lang w:val="zh-CN"/>
        </w:rPr>
        <w:t>部分重点</w:t>
      </w:r>
      <w:r>
        <w:rPr>
          <w:rFonts w:ascii="华文中宋" w:hAnsi="华文中宋" w:eastAsia="华文中宋"/>
          <w:b/>
          <w:sz w:val="44"/>
          <w:szCs w:val="44"/>
        </w:rPr>
        <w:t>合作</w:t>
      </w:r>
      <w:r>
        <w:rPr>
          <w:rFonts w:hint="eastAsia" w:ascii="华文中宋" w:hAnsi="华文中宋" w:eastAsia="华文中宋"/>
          <w:b/>
          <w:sz w:val="44"/>
          <w:szCs w:val="44"/>
          <w:lang w:eastAsia="zh-CN"/>
        </w:rPr>
        <w:t>高</w:t>
      </w:r>
      <w:r>
        <w:rPr>
          <w:rFonts w:ascii="华文中宋" w:hAnsi="华文中宋" w:eastAsia="华文中宋"/>
          <w:b/>
          <w:sz w:val="44"/>
          <w:szCs w:val="44"/>
        </w:rPr>
        <w:t>校网络教育</w:t>
      </w:r>
    </w:p>
    <w:p>
      <w:pPr>
        <w:spacing w:line="580" w:lineRule="exact"/>
        <w:jc w:val="center"/>
        <w:rPr>
          <w:rFonts w:ascii="华文中宋" w:hAnsi="华文中宋" w:eastAsia="华文中宋"/>
          <w:b/>
          <w:sz w:val="44"/>
          <w:szCs w:val="44"/>
        </w:rPr>
      </w:pPr>
      <w:r>
        <w:rPr>
          <w:rFonts w:ascii="华文中宋" w:hAnsi="华文中宋" w:eastAsia="华文中宋"/>
          <w:b/>
          <w:sz w:val="44"/>
          <w:szCs w:val="44"/>
        </w:rPr>
        <w:t>学院概况</w:t>
      </w:r>
    </w:p>
    <w:p>
      <w:pPr>
        <w:spacing w:line="320" w:lineRule="exact"/>
        <w:rPr>
          <w:rFonts w:eastAsia="仿宋_GB2312"/>
          <w:b/>
          <w:sz w:val="28"/>
          <w:szCs w:val="28"/>
        </w:rPr>
      </w:pPr>
    </w:p>
    <w:p>
      <w:pPr>
        <w:spacing w:line="560" w:lineRule="exact"/>
        <w:rPr>
          <w:rFonts w:hint="eastAsia" w:ascii="楷体_GB2312" w:eastAsia="楷体_GB2312"/>
          <w:b/>
          <w:sz w:val="32"/>
          <w:szCs w:val="32"/>
        </w:rPr>
      </w:pPr>
      <w:r>
        <w:rPr>
          <w:rFonts w:hint="eastAsia" w:ascii="楷体_GB2312" w:eastAsia="楷体_GB2312"/>
          <w:b/>
          <w:sz w:val="32"/>
          <w:szCs w:val="32"/>
        </w:rPr>
        <w:t>北京大学</w:t>
      </w:r>
    </w:p>
    <w:tbl>
      <w:tblPr>
        <w:tblStyle w:val="6"/>
        <w:tblW w:w="94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50"/>
        <w:gridCol w:w="6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405" w:type="dxa"/>
            <w:gridSpan w:val="2"/>
            <w:vAlign w:val="center"/>
          </w:tcPr>
          <w:p>
            <w:pPr>
              <w:spacing w:line="360" w:lineRule="exact"/>
              <w:jc w:val="center"/>
              <w:rPr>
                <w:rFonts w:eastAsia="仿宋_GB2312"/>
                <w:sz w:val="24"/>
              </w:rPr>
            </w:pPr>
            <w:r>
              <w:rPr>
                <w:rFonts w:eastAsia="仿宋_GB2312"/>
                <w:sz w:val="24"/>
              </w:rPr>
              <w:t>北京大学继续教育学院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Align w:val="center"/>
          </w:tcPr>
          <w:p>
            <w:pPr>
              <w:spacing w:line="360" w:lineRule="exact"/>
              <w:jc w:val="center"/>
              <w:rPr>
                <w:rFonts w:eastAsia="仿宋_GB2312"/>
                <w:sz w:val="24"/>
              </w:rPr>
            </w:pPr>
            <w:r>
              <w:rPr>
                <w:rFonts w:eastAsia="仿宋_GB2312"/>
                <w:sz w:val="24"/>
              </w:rPr>
              <w:t>学校名称</w:t>
            </w:r>
          </w:p>
        </w:tc>
        <w:tc>
          <w:tcPr>
            <w:tcW w:w="6155" w:type="dxa"/>
            <w:vAlign w:val="center"/>
          </w:tcPr>
          <w:p>
            <w:pPr>
              <w:spacing w:line="360" w:lineRule="exact"/>
              <w:jc w:val="center"/>
              <w:rPr>
                <w:rFonts w:eastAsia="仿宋_GB2312"/>
                <w:sz w:val="24"/>
              </w:rPr>
            </w:pPr>
            <w:r>
              <w:rPr>
                <w:rFonts w:eastAsia="仿宋_GB2312"/>
                <w:sz w:val="24"/>
              </w:rPr>
              <w:t>北京大学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Merge w:val="restart"/>
            <w:vAlign w:val="center"/>
          </w:tcPr>
          <w:p>
            <w:pPr>
              <w:spacing w:line="360" w:lineRule="exact"/>
              <w:jc w:val="center"/>
              <w:rPr>
                <w:rFonts w:eastAsia="仿宋_GB2312"/>
                <w:sz w:val="24"/>
              </w:rPr>
            </w:pPr>
            <w:r>
              <w:rPr>
                <w:rFonts w:eastAsia="仿宋_GB2312"/>
                <w:sz w:val="24"/>
              </w:rPr>
              <w:t>广东教学中心</w:t>
            </w:r>
          </w:p>
          <w:p>
            <w:pPr>
              <w:spacing w:line="360" w:lineRule="exact"/>
              <w:jc w:val="center"/>
              <w:rPr>
                <w:rFonts w:eastAsia="仿宋_GB2312"/>
                <w:sz w:val="24"/>
              </w:rPr>
            </w:pPr>
            <w:r>
              <w:rPr>
                <w:rFonts w:eastAsia="仿宋_GB2312"/>
                <w:sz w:val="24"/>
              </w:rPr>
              <w:t>（所在地市、依托单位、地址）</w:t>
            </w:r>
          </w:p>
        </w:tc>
        <w:tc>
          <w:tcPr>
            <w:tcW w:w="6155" w:type="dxa"/>
            <w:vAlign w:val="center"/>
          </w:tcPr>
          <w:p>
            <w:pPr>
              <w:spacing w:line="360" w:lineRule="exact"/>
              <w:rPr>
                <w:rFonts w:eastAsia="仿宋_GB2312"/>
                <w:sz w:val="24"/>
              </w:rPr>
            </w:pPr>
            <w:r>
              <w:rPr>
                <w:rFonts w:eastAsia="仿宋_GB2312"/>
                <w:sz w:val="24"/>
              </w:rPr>
              <w:t>广州：北京大学广东教学中心；地址：先烈中路81号洪都大厦五楼；联系人：黄咏</w:t>
            </w:r>
            <w:r>
              <w:rPr>
                <w:rFonts w:hint="eastAsia" w:eastAsia="仿宋_GB2312"/>
                <w:sz w:val="24"/>
                <w:lang w:eastAsia="zh-CN"/>
              </w:rPr>
              <w:t>；</w:t>
            </w:r>
            <w:r>
              <w:rPr>
                <w:rFonts w:eastAsia="仿宋_GB2312"/>
                <w:sz w:val="24"/>
              </w:rPr>
              <w:t xml:space="preserve">电话：020-38781314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Merge w:val="continue"/>
            <w:vAlign w:val="center"/>
          </w:tcPr>
          <w:p>
            <w:pPr>
              <w:spacing w:line="360" w:lineRule="exact"/>
              <w:jc w:val="center"/>
              <w:rPr>
                <w:rFonts w:eastAsia="仿宋_GB2312"/>
                <w:sz w:val="24"/>
              </w:rPr>
            </w:pPr>
          </w:p>
        </w:tc>
        <w:tc>
          <w:tcPr>
            <w:tcW w:w="6155" w:type="dxa"/>
            <w:vAlign w:val="center"/>
          </w:tcPr>
          <w:p>
            <w:pPr>
              <w:spacing w:line="360" w:lineRule="exact"/>
              <w:rPr>
                <w:rFonts w:eastAsia="仿宋_GB2312"/>
                <w:sz w:val="24"/>
              </w:rPr>
            </w:pPr>
            <w:r>
              <w:rPr>
                <w:rFonts w:eastAsia="仿宋_GB2312"/>
                <w:sz w:val="24"/>
              </w:rPr>
              <w:t>深圳：北京大学深圳研究院；地址：深圳市高新技术产业园南区深港产学研基地大楼东座E208室；联系人：龙静；电话：</w:t>
            </w:r>
            <w:r>
              <w:rPr>
                <w:rFonts w:hint="eastAsia" w:eastAsia="仿宋_GB2312"/>
                <w:sz w:val="24"/>
              </w:rPr>
              <w:t>0755-26050177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Merge w:val="continue"/>
            <w:vAlign w:val="center"/>
          </w:tcPr>
          <w:p>
            <w:pPr>
              <w:spacing w:line="360" w:lineRule="exact"/>
              <w:jc w:val="center"/>
              <w:rPr>
                <w:rFonts w:eastAsia="仿宋_GB2312"/>
                <w:sz w:val="24"/>
              </w:rPr>
            </w:pPr>
          </w:p>
        </w:tc>
        <w:tc>
          <w:tcPr>
            <w:tcW w:w="6155" w:type="dxa"/>
            <w:vAlign w:val="center"/>
          </w:tcPr>
          <w:p>
            <w:pPr>
              <w:spacing w:line="360" w:lineRule="exact"/>
              <w:rPr>
                <w:rFonts w:eastAsia="仿宋_GB2312"/>
                <w:sz w:val="24"/>
              </w:rPr>
            </w:pPr>
            <w:r>
              <w:rPr>
                <w:rFonts w:eastAsia="仿宋_GB2312"/>
                <w:sz w:val="24"/>
              </w:rPr>
              <w:t xml:space="preserve">珠海：珠海广播电视大学；地址：珠海市香洲区人民东路123号；联系人：彭亚娟；电话：020-38781995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Merge w:val="continue"/>
            <w:vAlign w:val="center"/>
          </w:tcPr>
          <w:p>
            <w:pPr>
              <w:spacing w:line="360" w:lineRule="exact"/>
              <w:jc w:val="center"/>
              <w:rPr>
                <w:rFonts w:eastAsia="仿宋_GB2312"/>
                <w:sz w:val="24"/>
              </w:rPr>
            </w:pPr>
          </w:p>
        </w:tc>
        <w:tc>
          <w:tcPr>
            <w:tcW w:w="6155" w:type="dxa"/>
            <w:vAlign w:val="center"/>
          </w:tcPr>
          <w:p>
            <w:pPr>
              <w:spacing w:line="360" w:lineRule="exact"/>
              <w:rPr>
                <w:rFonts w:eastAsia="仿宋_GB2312"/>
                <w:sz w:val="24"/>
              </w:rPr>
            </w:pPr>
            <w:r>
              <w:rPr>
                <w:rFonts w:eastAsia="仿宋_GB2312"/>
                <w:sz w:val="24"/>
              </w:rPr>
              <w:t>江门：江门职业技术学院；地址：</w:t>
            </w:r>
            <w:r>
              <w:rPr>
                <w:rFonts w:hint="eastAsia" w:eastAsia="仿宋_GB2312"/>
                <w:sz w:val="24"/>
              </w:rPr>
              <w:t>门市蓬江区幸福新村东24号江门职业技术学院</w:t>
            </w:r>
            <w:r>
              <w:rPr>
                <w:rFonts w:eastAsia="仿宋_GB2312"/>
                <w:sz w:val="24"/>
              </w:rPr>
              <w:t>；联系人：</w:t>
            </w:r>
            <w:r>
              <w:rPr>
                <w:rFonts w:hint="eastAsia" w:eastAsia="仿宋_GB2312"/>
                <w:sz w:val="24"/>
                <w:lang w:eastAsia="zh-CN"/>
              </w:rPr>
              <w:t>杜根大</w:t>
            </w:r>
            <w:r>
              <w:rPr>
                <w:rFonts w:eastAsia="仿宋_GB2312"/>
                <w:sz w:val="24"/>
              </w:rPr>
              <w:t>；电话：</w:t>
            </w:r>
            <w:r>
              <w:rPr>
                <w:rFonts w:hint="eastAsia" w:eastAsia="仿宋_GB2312"/>
                <w:sz w:val="24"/>
              </w:rPr>
              <w:t>0758-6179018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Merge w:val="continue"/>
            <w:vAlign w:val="center"/>
          </w:tcPr>
          <w:p>
            <w:pPr>
              <w:spacing w:line="360" w:lineRule="exact"/>
              <w:jc w:val="center"/>
              <w:rPr>
                <w:rFonts w:eastAsia="仿宋_GB2312"/>
                <w:sz w:val="24"/>
              </w:rPr>
            </w:pPr>
          </w:p>
        </w:tc>
        <w:tc>
          <w:tcPr>
            <w:tcW w:w="6155" w:type="dxa"/>
            <w:vAlign w:val="center"/>
          </w:tcPr>
          <w:p>
            <w:pPr>
              <w:spacing w:line="360" w:lineRule="exact"/>
              <w:rPr>
                <w:rFonts w:eastAsia="仿宋_GB2312"/>
                <w:sz w:val="24"/>
              </w:rPr>
            </w:pPr>
            <w:r>
              <w:rPr>
                <w:rFonts w:eastAsia="仿宋_GB2312"/>
                <w:sz w:val="24"/>
              </w:rPr>
              <w:t>中山：中山职业技术学院；地址：中山市博爱七路25号；联系人：</w:t>
            </w:r>
            <w:r>
              <w:rPr>
                <w:rFonts w:hint="eastAsia" w:eastAsia="仿宋_GB2312"/>
                <w:sz w:val="24"/>
                <w:highlight w:val="none"/>
              </w:rPr>
              <w:t>谢舒梓</w:t>
            </w:r>
            <w:r>
              <w:rPr>
                <w:rFonts w:eastAsia="仿宋_GB2312"/>
                <w:sz w:val="24"/>
                <w:highlight w:val="none"/>
              </w:rPr>
              <w:t>；电话：</w:t>
            </w:r>
            <w:r>
              <w:rPr>
                <w:rFonts w:hint="eastAsia" w:eastAsia="仿宋_GB2312"/>
                <w:sz w:val="24"/>
                <w:highlight w:val="none"/>
              </w:rPr>
              <w:t>020-38781997</w:t>
            </w:r>
            <w:r>
              <w:rPr>
                <w:rFonts w:eastAsia="仿宋_GB2312"/>
                <w:sz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Merge w:val="continue"/>
            <w:vAlign w:val="center"/>
          </w:tcPr>
          <w:p>
            <w:pPr>
              <w:spacing w:line="360" w:lineRule="exact"/>
              <w:jc w:val="center"/>
              <w:rPr>
                <w:rFonts w:eastAsia="仿宋_GB2312"/>
                <w:sz w:val="24"/>
              </w:rPr>
            </w:pPr>
          </w:p>
        </w:tc>
        <w:tc>
          <w:tcPr>
            <w:tcW w:w="6155" w:type="dxa"/>
            <w:vAlign w:val="center"/>
          </w:tcPr>
          <w:p>
            <w:pPr>
              <w:spacing w:line="360" w:lineRule="exact"/>
              <w:rPr>
                <w:rFonts w:eastAsia="仿宋_GB2312"/>
                <w:sz w:val="24"/>
              </w:rPr>
            </w:pPr>
            <w:r>
              <w:rPr>
                <w:rFonts w:eastAsia="仿宋_GB2312"/>
                <w:sz w:val="24"/>
              </w:rPr>
              <w:t>肇庆：</w:t>
            </w:r>
            <w:r>
              <w:rPr>
                <w:rFonts w:hint="eastAsia" w:eastAsia="仿宋_GB2312"/>
                <w:sz w:val="24"/>
                <w:lang w:eastAsia="zh-CN"/>
              </w:rPr>
              <w:t>广东</w:t>
            </w:r>
            <w:r>
              <w:rPr>
                <w:rFonts w:eastAsia="仿宋_GB2312"/>
                <w:sz w:val="24"/>
              </w:rPr>
              <w:t>工商职业学院；地址：肇庆市北岭七星旅游渡假区内；联系人：杜根大；电话：</w:t>
            </w:r>
            <w:r>
              <w:rPr>
                <w:rFonts w:hint="eastAsia" w:eastAsia="仿宋_GB2312"/>
                <w:sz w:val="24"/>
              </w:rPr>
              <w:t>0758-6179018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jc w:val="center"/>
        </w:trPr>
        <w:tc>
          <w:tcPr>
            <w:tcW w:w="3250" w:type="dxa"/>
            <w:vMerge w:val="continue"/>
            <w:vAlign w:val="center"/>
          </w:tcPr>
          <w:p>
            <w:pPr>
              <w:spacing w:line="360" w:lineRule="exact"/>
              <w:jc w:val="center"/>
              <w:rPr>
                <w:rFonts w:eastAsia="仿宋_GB2312"/>
                <w:sz w:val="24"/>
              </w:rPr>
            </w:pPr>
          </w:p>
        </w:tc>
        <w:tc>
          <w:tcPr>
            <w:tcW w:w="6155" w:type="dxa"/>
            <w:tcBorders>
              <w:top w:val="single" w:color="auto" w:sz="4" w:space="0"/>
              <w:bottom w:val="single" w:color="auto" w:sz="4" w:space="0"/>
            </w:tcBorders>
            <w:vAlign w:val="center"/>
          </w:tcPr>
          <w:p>
            <w:pPr>
              <w:numPr>
                <w:numId w:val="0"/>
              </w:numPr>
              <w:spacing w:line="360" w:lineRule="exact"/>
              <w:rPr>
                <w:rFonts w:eastAsia="仿宋_GB2312"/>
                <w:sz w:val="24"/>
              </w:rPr>
            </w:pPr>
            <w:r>
              <w:rPr>
                <w:rFonts w:hint="eastAsia" w:eastAsia="仿宋_GB2312"/>
                <w:sz w:val="24"/>
                <w:lang w:eastAsia="zh-CN"/>
              </w:rPr>
              <w:t>清远：</w:t>
            </w:r>
            <w:r>
              <w:rPr>
                <w:rFonts w:hint="eastAsia" w:eastAsia="仿宋_GB2312"/>
                <w:sz w:val="24"/>
                <w:lang w:val="en-US" w:eastAsia="zh-CN"/>
              </w:rPr>
              <w:t>清远市北江教育培训中心；地址：清远市北江二路劳动大厦1楼招聘大厅（江边）；联系人：肖飒；电话：0763-3630112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jc w:val="center"/>
        </w:trPr>
        <w:tc>
          <w:tcPr>
            <w:tcW w:w="3250" w:type="dxa"/>
            <w:vMerge w:val="continue"/>
            <w:vAlign w:val="center"/>
          </w:tcPr>
          <w:p>
            <w:pPr>
              <w:spacing w:line="360" w:lineRule="exact"/>
              <w:jc w:val="center"/>
              <w:rPr>
                <w:rFonts w:eastAsia="仿宋_GB2312"/>
                <w:sz w:val="24"/>
              </w:rPr>
            </w:pPr>
          </w:p>
        </w:tc>
        <w:tc>
          <w:tcPr>
            <w:tcW w:w="6155" w:type="dxa"/>
            <w:tcBorders>
              <w:top w:val="single" w:color="auto" w:sz="4" w:space="0"/>
              <w:bottom w:val="single" w:color="auto" w:sz="4" w:space="0"/>
            </w:tcBorders>
            <w:vAlign w:val="center"/>
          </w:tcPr>
          <w:p>
            <w:pPr>
              <w:numPr>
                <w:numId w:val="0"/>
              </w:numPr>
              <w:spacing w:line="360" w:lineRule="exact"/>
              <w:rPr>
                <w:rFonts w:eastAsia="仿宋_GB2312"/>
                <w:sz w:val="24"/>
              </w:rPr>
            </w:pPr>
            <w:r>
              <w:rPr>
                <w:rFonts w:hint="eastAsia" w:eastAsia="仿宋_GB2312"/>
                <w:sz w:val="24"/>
                <w:lang w:eastAsia="zh-CN"/>
              </w:rPr>
              <w:t>惠州：</w:t>
            </w:r>
            <w:r>
              <w:rPr>
                <w:rFonts w:hint="eastAsia" w:eastAsia="仿宋_GB2312"/>
                <w:sz w:val="24"/>
                <w:lang w:val="en-US" w:eastAsia="zh-CN"/>
              </w:rPr>
              <w:t>远智教育；地址惠州市惠城区江北三新南路22号润宇豪庭三楼；联系人：廖园英；电话：0752-2686013-8029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3250" w:type="dxa"/>
            <w:vMerge w:val="continue"/>
            <w:vAlign w:val="center"/>
          </w:tcPr>
          <w:p>
            <w:pPr>
              <w:spacing w:line="360" w:lineRule="exact"/>
              <w:jc w:val="center"/>
              <w:rPr>
                <w:rFonts w:eastAsia="仿宋_GB2312"/>
                <w:sz w:val="24"/>
              </w:rPr>
            </w:pPr>
          </w:p>
        </w:tc>
        <w:tc>
          <w:tcPr>
            <w:tcW w:w="6155" w:type="dxa"/>
            <w:tcBorders>
              <w:top w:val="single" w:color="auto" w:sz="4" w:space="0"/>
              <w:bottom w:val="single" w:color="auto" w:sz="4" w:space="0"/>
            </w:tcBorders>
            <w:vAlign w:val="center"/>
          </w:tcPr>
          <w:p>
            <w:pPr>
              <w:numPr>
                <w:numId w:val="0"/>
              </w:numPr>
              <w:spacing w:line="360" w:lineRule="exact"/>
              <w:rPr>
                <w:rFonts w:eastAsia="仿宋_GB2312"/>
                <w:sz w:val="24"/>
              </w:rPr>
            </w:pPr>
            <w:r>
              <w:rPr>
                <w:rFonts w:hint="eastAsia" w:eastAsia="仿宋_GB2312"/>
                <w:sz w:val="24"/>
                <w:lang w:eastAsia="zh-CN"/>
              </w:rPr>
              <w:t>茂名：</w:t>
            </w:r>
            <w:r>
              <w:rPr>
                <w:rFonts w:hint="eastAsia" w:eastAsia="仿宋_GB2312"/>
                <w:sz w:val="24"/>
                <w:lang w:val="en-US" w:eastAsia="zh-CN"/>
              </w:rPr>
              <w:t>青少年宫；地址：茂名市红旗南路161号青少年宫大院；联系人：孙倩、叶小娟；电话：020-38781997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250" w:type="dxa"/>
            <w:vAlign w:val="center"/>
          </w:tcPr>
          <w:p>
            <w:pPr>
              <w:spacing w:line="360" w:lineRule="exact"/>
              <w:jc w:val="center"/>
              <w:rPr>
                <w:rFonts w:eastAsia="仿宋_GB2312"/>
                <w:sz w:val="24"/>
              </w:rPr>
            </w:pPr>
            <w:r>
              <w:rPr>
                <w:rFonts w:eastAsia="仿宋_GB2312"/>
                <w:sz w:val="24"/>
              </w:rPr>
              <w:t>专升本拟招生专业</w:t>
            </w:r>
          </w:p>
        </w:tc>
        <w:tc>
          <w:tcPr>
            <w:tcW w:w="6155" w:type="dxa"/>
            <w:tcBorders>
              <w:top w:val="single" w:color="auto" w:sz="4" w:space="0"/>
            </w:tcBorders>
            <w:vAlign w:val="center"/>
          </w:tcPr>
          <w:p>
            <w:pPr>
              <w:spacing w:line="360" w:lineRule="exact"/>
              <w:rPr>
                <w:rFonts w:hint="eastAsia" w:ascii="Times New Roman" w:hAnsi="Times New Roman" w:eastAsia="仿宋_GB2312" w:cs="Times New Roman"/>
                <w:kern w:val="2"/>
                <w:sz w:val="24"/>
                <w:szCs w:val="22"/>
                <w:lang w:val="en-US" w:eastAsia="zh-CN" w:bidi="ar-SA"/>
              </w:rPr>
            </w:pPr>
            <w:r>
              <w:rPr>
                <w:rFonts w:hint="eastAsia" w:ascii="Times New Roman" w:hAnsi="Times New Roman" w:eastAsia="仿宋_GB2312" w:cs="Times New Roman"/>
                <w:kern w:val="2"/>
                <w:sz w:val="24"/>
                <w:szCs w:val="22"/>
                <w:lang w:val="en-US" w:eastAsia="zh-CN" w:bidi="ar-SA"/>
              </w:rPr>
              <w:t>人力资源管理、行政管理、市场营销、财务管理、金融学、风险管理与保险学、国际金融与贸易、法学、计算机科学与技术、信息管理与信息系统、汉语言文学、广告学、社会工作</w:t>
            </w:r>
          </w:p>
        </w:tc>
      </w:tr>
    </w:tbl>
    <w:p>
      <w:pPr>
        <w:spacing w:line="560" w:lineRule="exact"/>
        <w:rPr>
          <w:rFonts w:hint="eastAsia" w:ascii="楷体_GB2312" w:eastAsia="楷体_GB2312"/>
          <w:b/>
          <w:sz w:val="32"/>
          <w:szCs w:val="32"/>
        </w:rPr>
      </w:pPr>
    </w:p>
    <w:p>
      <w:pPr>
        <w:spacing w:line="560" w:lineRule="exact"/>
        <w:rPr>
          <w:rFonts w:hint="eastAsia" w:ascii="楷体_GB2312" w:eastAsia="楷体_GB2312"/>
          <w:b/>
          <w:sz w:val="32"/>
          <w:szCs w:val="32"/>
        </w:rPr>
      </w:pPr>
    </w:p>
    <w:p>
      <w:pPr>
        <w:spacing w:line="560" w:lineRule="exact"/>
        <w:rPr>
          <w:rFonts w:hint="eastAsia" w:ascii="楷体_GB2312" w:eastAsia="楷体_GB2312"/>
          <w:b/>
          <w:sz w:val="32"/>
          <w:szCs w:val="32"/>
        </w:rPr>
      </w:pPr>
      <w:r>
        <w:rPr>
          <w:rFonts w:ascii="楷体_GB2312" w:eastAsia="楷体_GB2312"/>
          <w:b/>
          <w:sz w:val="32"/>
          <w:szCs w:val="32"/>
        </w:rPr>
        <w:t>华南师范大学</w:t>
      </w:r>
    </w:p>
    <w:tbl>
      <w:tblPr>
        <w:tblStyle w:val="6"/>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5"/>
        <w:gridCol w:w="6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9635" w:type="dxa"/>
            <w:gridSpan w:val="2"/>
            <w:vAlign w:val="center"/>
          </w:tcPr>
          <w:p>
            <w:pPr>
              <w:spacing w:line="360" w:lineRule="exact"/>
              <w:jc w:val="center"/>
              <w:rPr>
                <w:rFonts w:hint="eastAsia" w:ascii="仿宋_GB2312" w:eastAsia="仿宋_GB2312"/>
                <w:sz w:val="24"/>
              </w:rPr>
            </w:pPr>
            <w:r>
              <w:rPr>
                <w:rFonts w:hint="eastAsia" w:ascii="仿宋_GB2312" w:eastAsia="仿宋_GB2312"/>
                <w:sz w:val="24"/>
              </w:rPr>
              <w:t>华南师范大学网络教育学院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3365" w:type="dxa"/>
            <w:vAlign w:val="center"/>
          </w:tcPr>
          <w:p>
            <w:pPr>
              <w:spacing w:line="360" w:lineRule="exact"/>
              <w:jc w:val="center"/>
              <w:rPr>
                <w:rFonts w:hint="eastAsia" w:ascii="仿宋_GB2312" w:eastAsia="仿宋_GB2312"/>
                <w:sz w:val="24"/>
              </w:rPr>
            </w:pPr>
            <w:r>
              <w:rPr>
                <w:rFonts w:hint="eastAsia" w:ascii="仿宋_GB2312" w:eastAsia="仿宋_GB2312"/>
                <w:sz w:val="24"/>
              </w:rPr>
              <w:t>学校名称</w:t>
            </w:r>
          </w:p>
        </w:tc>
        <w:tc>
          <w:tcPr>
            <w:tcW w:w="6270" w:type="dxa"/>
            <w:vAlign w:val="center"/>
          </w:tcPr>
          <w:p>
            <w:pPr>
              <w:spacing w:line="360" w:lineRule="exact"/>
              <w:jc w:val="center"/>
              <w:rPr>
                <w:rFonts w:hint="eastAsia" w:ascii="仿宋_GB2312" w:eastAsia="仿宋_GB2312"/>
                <w:sz w:val="24"/>
              </w:rPr>
            </w:pPr>
            <w:r>
              <w:rPr>
                <w:rFonts w:hint="eastAsia" w:ascii="仿宋_GB2312" w:eastAsia="仿宋_GB2312"/>
                <w:sz w:val="24"/>
              </w:rPr>
              <w:t>华南师范大学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jc w:val="center"/>
        </w:trPr>
        <w:tc>
          <w:tcPr>
            <w:tcW w:w="3365" w:type="dxa"/>
            <w:vMerge w:val="restart"/>
            <w:vAlign w:val="center"/>
          </w:tcPr>
          <w:p>
            <w:pPr>
              <w:spacing w:line="360" w:lineRule="exact"/>
              <w:jc w:val="center"/>
              <w:rPr>
                <w:rFonts w:hint="eastAsia" w:ascii="仿宋_GB2312" w:eastAsia="仿宋_GB2312"/>
                <w:sz w:val="24"/>
                <w:highlight w:val="none"/>
              </w:rPr>
            </w:pPr>
          </w:p>
        </w:tc>
        <w:tc>
          <w:tcPr>
            <w:tcW w:w="6270" w:type="dxa"/>
            <w:tcBorders>
              <w:top w:val="single" w:color="auto" w:sz="4" w:space="0"/>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highlight w:val="none"/>
                <w:lang w:val="en-US" w:eastAsia="zh-CN"/>
              </w:rPr>
              <w:t>韶关</w:t>
            </w:r>
            <w:r>
              <w:rPr>
                <w:rFonts w:hint="eastAsia" w:eastAsia="仿宋_GB2312"/>
                <w:sz w:val="24"/>
                <w:szCs w:val="24"/>
                <w:lang w:val="en-US" w:eastAsia="zh-CN"/>
              </w:rPr>
              <w:t>：韶关市教育培训中心；地址：韶关市工业西路67号芙蓉新苑A座三楼（旧齿轮厂对面）；联系人：阮琳；电话：0751-8892618   0751-8620189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jc w:val="center"/>
        </w:trPr>
        <w:tc>
          <w:tcPr>
            <w:tcW w:w="3365" w:type="dxa"/>
            <w:vMerge w:val="continue"/>
            <w:vAlign w:val="center"/>
          </w:tcPr>
          <w:p>
            <w:pPr>
              <w:spacing w:line="360" w:lineRule="exact"/>
              <w:jc w:val="center"/>
              <w:rPr>
                <w:rFonts w:hint="eastAsia" w:ascii="仿宋_GB2312" w:eastAsia="仿宋_GB2312"/>
                <w:sz w:val="24"/>
                <w:highlight w:val="none"/>
              </w:rPr>
            </w:pPr>
          </w:p>
        </w:tc>
        <w:tc>
          <w:tcPr>
            <w:tcW w:w="6270" w:type="dxa"/>
            <w:tcBorders>
              <w:top w:val="single" w:color="auto" w:sz="4" w:space="0"/>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highlight w:val="none"/>
                <w:lang w:val="en-US" w:eastAsia="zh-CN"/>
              </w:rPr>
              <w:t>云浮</w:t>
            </w:r>
            <w:r>
              <w:rPr>
                <w:rFonts w:hint="eastAsia" w:eastAsia="仿宋_GB2312"/>
                <w:sz w:val="24"/>
                <w:szCs w:val="24"/>
                <w:lang w:val="en-US" w:eastAsia="zh-CN"/>
              </w:rPr>
              <w:t>：云城区教师进修学校；地址：云浮市云城区竹园路8号；联系人：李永丽；电话：0766-8818062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3365" w:type="dxa"/>
            <w:vMerge w:val="continue"/>
            <w:vAlign w:val="center"/>
          </w:tcPr>
          <w:p>
            <w:pPr>
              <w:spacing w:line="360" w:lineRule="exact"/>
              <w:jc w:val="center"/>
              <w:rPr>
                <w:rFonts w:hint="eastAsia" w:ascii="仿宋_GB2312" w:eastAsia="仿宋_GB2312"/>
                <w:sz w:val="24"/>
                <w:highlight w:val="none"/>
              </w:rPr>
            </w:pPr>
          </w:p>
        </w:tc>
        <w:tc>
          <w:tcPr>
            <w:tcW w:w="6270" w:type="dxa"/>
            <w:tcBorders>
              <w:top w:val="single" w:color="auto" w:sz="4" w:space="0"/>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highlight w:val="none"/>
                <w:lang w:val="en-US" w:eastAsia="zh-CN"/>
              </w:rPr>
              <w:t>湛江</w:t>
            </w:r>
            <w:r>
              <w:rPr>
                <w:rFonts w:hint="eastAsia" w:eastAsia="仿宋_GB2312"/>
                <w:sz w:val="24"/>
                <w:szCs w:val="24"/>
                <w:lang w:val="en-US" w:eastAsia="zh-CN"/>
              </w:rPr>
              <w:t>：湛江坡头区教师进修学校；地址：湛江市坡头区南调路教育局院内；联系人：吴瑞明；电话：0759-3953730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3365" w:type="dxa"/>
            <w:vAlign w:val="center"/>
          </w:tcPr>
          <w:p>
            <w:pPr>
              <w:spacing w:line="360" w:lineRule="exact"/>
              <w:jc w:val="center"/>
              <w:rPr>
                <w:rFonts w:hint="eastAsia" w:ascii="仿宋_GB2312" w:eastAsia="仿宋_GB2312"/>
                <w:sz w:val="24"/>
              </w:rPr>
            </w:pPr>
            <w:r>
              <w:rPr>
                <w:rFonts w:hint="eastAsia" w:ascii="仿宋_GB2312" w:eastAsia="仿宋_GB2312"/>
                <w:sz w:val="24"/>
              </w:rPr>
              <w:t>专升本拟招生专业</w:t>
            </w:r>
          </w:p>
        </w:tc>
        <w:tc>
          <w:tcPr>
            <w:tcW w:w="6270" w:type="dxa"/>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物流管理、人力资源管理、酒店管理、计算机科学与技术、电子信息工程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3365" w:type="dxa"/>
            <w:vAlign w:val="center"/>
          </w:tcPr>
          <w:p>
            <w:pPr>
              <w:spacing w:line="360" w:lineRule="exact"/>
              <w:jc w:val="center"/>
              <w:rPr>
                <w:rFonts w:hint="eastAsia" w:ascii="仿宋_GB2312" w:eastAsia="仿宋_GB2312"/>
                <w:sz w:val="24"/>
              </w:rPr>
            </w:pPr>
            <w:r>
              <w:rPr>
                <w:rFonts w:hint="eastAsia" w:ascii="仿宋_GB2312" w:eastAsia="仿宋_GB2312"/>
                <w:sz w:val="24"/>
              </w:rPr>
              <w:t>高升专拟招生专业</w:t>
            </w:r>
          </w:p>
        </w:tc>
        <w:tc>
          <w:tcPr>
            <w:tcW w:w="6270" w:type="dxa"/>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应用电子技术、物流管理、人力资源管理、酒店管理、计算机应用技术</w:t>
            </w:r>
          </w:p>
        </w:tc>
      </w:tr>
    </w:tbl>
    <w:p>
      <w:pPr>
        <w:spacing w:line="560" w:lineRule="exact"/>
        <w:rPr>
          <w:rFonts w:hint="eastAsia" w:ascii="楷体_GB2312" w:eastAsia="楷体_GB2312"/>
          <w:b/>
          <w:sz w:val="32"/>
          <w:szCs w:val="32"/>
        </w:rPr>
      </w:pPr>
    </w:p>
    <w:p>
      <w:pPr>
        <w:spacing w:line="560" w:lineRule="exact"/>
        <w:rPr>
          <w:rFonts w:hint="eastAsia" w:ascii="楷体_GB2312" w:eastAsia="楷体_GB2312"/>
          <w:b/>
          <w:sz w:val="32"/>
          <w:szCs w:val="32"/>
        </w:rPr>
      </w:pPr>
      <w:r>
        <w:rPr>
          <w:rFonts w:hint="eastAsia" w:ascii="楷体_GB2312" w:eastAsia="楷体_GB2312"/>
          <w:b/>
          <w:sz w:val="32"/>
          <w:szCs w:val="32"/>
        </w:rPr>
        <w:t>北京外国语</w:t>
      </w:r>
      <w:r>
        <w:rPr>
          <w:rFonts w:ascii="楷体_GB2312" w:eastAsia="楷体_GB2312"/>
          <w:b/>
          <w:sz w:val="32"/>
          <w:szCs w:val="32"/>
        </w:rPr>
        <w:t>大学</w:t>
      </w:r>
    </w:p>
    <w:tbl>
      <w:tblPr>
        <w:tblStyle w:val="6"/>
        <w:tblpPr w:leftFromText="180" w:rightFromText="180" w:vertAnchor="text" w:horzAnchor="margin" w:tblpXSpec="center" w:tblpY="68"/>
        <w:tblOverlap w:val="never"/>
        <w:tblW w:w="96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48"/>
        <w:gridCol w:w="6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9607" w:type="dxa"/>
            <w:gridSpan w:val="2"/>
            <w:vAlign w:val="center"/>
          </w:tcPr>
          <w:p>
            <w:pPr>
              <w:spacing w:line="360" w:lineRule="exact"/>
              <w:jc w:val="center"/>
              <w:rPr>
                <w:rFonts w:eastAsia="仿宋_GB2312"/>
                <w:sz w:val="24"/>
                <w:szCs w:val="24"/>
              </w:rPr>
            </w:pPr>
            <w:r>
              <w:rPr>
                <w:rFonts w:eastAsia="仿宋_GB2312"/>
                <w:sz w:val="24"/>
                <w:szCs w:val="24"/>
              </w:rPr>
              <w:t>北京外国语大学网络教育学院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348" w:type="dxa"/>
            <w:vAlign w:val="center"/>
          </w:tcPr>
          <w:p>
            <w:pPr>
              <w:spacing w:line="360" w:lineRule="exact"/>
              <w:jc w:val="center"/>
              <w:rPr>
                <w:rFonts w:eastAsia="仿宋_GB2312"/>
                <w:sz w:val="24"/>
                <w:szCs w:val="24"/>
              </w:rPr>
            </w:pPr>
            <w:r>
              <w:rPr>
                <w:rFonts w:eastAsia="仿宋_GB2312"/>
                <w:sz w:val="24"/>
                <w:szCs w:val="24"/>
              </w:rPr>
              <w:t>学校名称</w:t>
            </w:r>
          </w:p>
        </w:tc>
        <w:tc>
          <w:tcPr>
            <w:tcW w:w="6259" w:type="dxa"/>
            <w:vAlign w:val="center"/>
          </w:tcPr>
          <w:p>
            <w:pPr>
              <w:spacing w:line="360" w:lineRule="exact"/>
              <w:jc w:val="center"/>
              <w:rPr>
                <w:rFonts w:eastAsia="仿宋_GB2312"/>
                <w:sz w:val="24"/>
                <w:szCs w:val="24"/>
              </w:rPr>
            </w:pPr>
            <w:r>
              <w:rPr>
                <w:rFonts w:eastAsia="仿宋_GB2312"/>
                <w:sz w:val="24"/>
                <w:szCs w:val="24"/>
              </w:rPr>
              <w:t>北京外国语大学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3348" w:type="dxa"/>
            <w:vMerge w:val="restart"/>
            <w:vAlign w:val="center"/>
          </w:tcPr>
          <w:p>
            <w:pPr>
              <w:spacing w:line="360" w:lineRule="exact"/>
              <w:jc w:val="center"/>
              <w:rPr>
                <w:rFonts w:eastAsia="仿宋_GB2312"/>
                <w:sz w:val="24"/>
                <w:szCs w:val="24"/>
              </w:rPr>
            </w:pPr>
          </w:p>
          <w:p>
            <w:pPr>
              <w:spacing w:line="360" w:lineRule="exact"/>
              <w:jc w:val="center"/>
              <w:rPr>
                <w:rFonts w:eastAsia="仿宋_GB2312"/>
                <w:sz w:val="24"/>
                <w:szCs w:val="24"/>
              </w:rPr>
            </w:pPr>
            <w:r>
              <w:rPr>
                <w:rFonts w:eastAsia="仿宋_GB2312"/>
                <w:sz w:val="24"/>
                <w:szCs w:val="24"/>
              </w:rPr>
              <w:t>广东教学中心（拟招生点）</w:t>
            </w:r>
          </w:p>
          <w:p>
            <w:pPr>
              <w:spacing w:line="360" w:lineRule="exact"/>
              <w:jc w:val="center"/>
              <w:rPr>
                <w:rFonts w:eastAsia="仿宋_GB2312"/>
                <w:sz w:val="24"/>
                <w:szCs w:val="24"/>
              </w:rPr>
            </w:pPr>
            <w:r>
              <w:rPr>
                <w:rFonts w:eastAsia="仿宋_GB2312"/>
                <w:sz w:val="24"/>
                <w:szCs w:val="24"/>
              </w:rPr>
              <w:t>（所在地市、依托单位、地址）</w:t>
            </w:r>
          </w:p>
          <w:p>
            <w:pPr>
              <w:spacing w:line="360" w:lineRule="exact"/>
              <w:jc w:val="center"/>
              <w:rPr>
                <w:rFonts w:eastAsia="仿宋_GB2312"/>
                <w:sz w:val="24"/>
                <w:szCs w:val="24"/>
              </w:rPr>
            </w:pPr>
          </w:p>
        </w:tc>
        <w:tc>
          <w:tcPr>
            <w:tcW w:w="6259" w:type="dxa"/>
            <w:vAlign w:val="center"/>
          </w:tcPr>
          <w:p>
            <w:pPr>
              <w:spacing w:line="360" w:lineRule="exact"/>
              <w:jc w:val="left"/>
              <w:rPr>
                <w:rFonts w:eastAsia="仿宋_GB2312"/>
                <w:sz w:val="24"/>
                <w:szCs w:val="24"/>
              </w:rPr>
            </w:pPr>
            <w:r>
              <w:rPr>
                <w:rFonts w:eastAsia="仿宋_GB2312"/>
                <w:sz w:val="24"/>
                <w:szCs w:val="24"/>
              </w:rPr>
              <w:t>深圳：深圳市才智培训中心；地址：广东省深圳市深南中路爱华大厦12层；联系人：温</w:t>
            </w:r>
            <w:r>
              <w:rPr>
                <w:rFonts w:hint="eastAsia" w:eastAsia="仿宋_GB2312"/>
                <w:sz w:val="24"/>
                <w:szCs w:val="24"/>
                <w:lang w:eastAsia="zh-CN"/>
              </w:rPr>
              <w:t>宇</w:t>
            </w:r>
            <w:r>
              <w:rPr>
                <w:rFonts w:eastAsia="仿宋_GB2312"/>
                <w:sz w:val="24"/>
                <w:szCs w:val="24"/>
              </w:rPr>
              <w:t>；电话： 0755-83698260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348" w:type="dxa"/>
            <w:vMerge w:val="continue"/>
            <w:vAlign w:val="center"/>
          </w:tcPr>
          <w:p>
            <w:pPr>
              <w:spacing w:line="360" w:lineRule="exact"/>
              <w:jc w:val="center"/>
              <w:rPr>
                <w:rFonts w:eastAsia="仿宋_GB2312"/>
                <w:sz w:val="24"/>
                <w:szCs w:val="24"/>
              </w:rPr>
            </w:pPr>
          </w:p>
        </w:tc>
        <w:tc>
          <w:tcPr>
            <w:tcW w:w="6259" w:type="dxa"/>
            <w:vAlign w:val="center"/>
          </w:tcPr>
          <w:p>
            <w:pPr>
              <w:spacing w:line="360" w:lineRule="exact"/>
              <w:jc w:val="left"/>
              <w:rPr>
                <w:rFonts w:eastAsia="仿宋_GB2312"/>
                <w:sz w:val="24"/>
                <w:szCs w:val="24"/>
              </w:rPr>
            </w:pPr>
            <w:r>
              <w:rPr>
                <w:rFonts w:eastAsia="仿宋_GB2312"/>
                <w:sz w:val="24"/>
                <w:szCs w:val="24"/>
              </w:rPr>
              <w:t>佛山：佛山市南海区知金教育培训中心；地址：</w:t>
            </w:r>
            <w:r>
              <w:rPr>
                <w:rFonts w:hint="default" w:ascii="Times New Roman" w:hAnsi="Times New Roman" w:eastAsia="仿宋_GB2312"/>
                <w:color w:val="000000"/>
                <w:sz w:val="24"/>
                <w:szCs w:val="24"/>
                <w:lang w:val="zh-CN"/>
              </w:rPr>
              <w:t>广东佛山南海桂城佛平二路158号桂城职校知金教育</w:t>
            </w:r>
            <w:r>
              <w:rPr>
                <w:rFonts w:eastAsia="仿宋_GB2312"/>
                <w:sz w:val="24"/>
                <w:szCs w:val="24"/>
              </w:rPr>
              <w:t>；联系人：</w:t>
            </w:r>
            <w:r>
              <w:rPr>
                <w:rFonts w:hint="default" w:eastAsia="仿宋_GB2312"/>
                <w:sz w:val="24"/>
                <w:szCs w:val="24"/>
                <w:lang w:eastAsia="zh-CN"/>
              </w:rPr>
              <w:t>吴</w:t>
            </w:r>
            <w:r>
              <w:rPr>
                <w:rFonts w:hint="eastAsia" w:eastAsia="仿宋_GB2312"/>
                <w:sz w:val="24"/>
                <w:szCs w:val="24"/>
                <w:lang w:eastAsia="zh-CN"/>
              </w:rPr>
              <w:t>剑雄</w:t>
            </w:r>
            <w:r>
              <w:rPr>
                <w:rFonts w:eastAsia="仿宋_GB2312"/>
                <w:sz w:val="24"/>
                <w:szCs w:val="24"/>
              </w:rPr>
              <w:t>；电话：0757-86391101-80</w:t>
            </w:r>
            <w:r>
              <w:rPr>
                <w:rFonts w:hint="eastAsia" w:eastAsia="仿宋_GB2312"/>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348" w:type="dxa"/>
            <w:vAlign w:val="center"/>
          </w:tcPr>
          <w:p>
            <w:pPr>
              <w:spacing w:line="360" w:lineRule="exact"/>
              <w:jc w:val="center"/>
              <w:rPr>
                <w:rFonts w:eastAsia="仿宋_GB2312"/>
                <w:sz w:val="24"/>
                <w:szCs w:val="24"/>
              </w:rPr>
            </w:pPr>
            <w:r>
              <w:rPr>
                <w:rFonts w:eastAsia="仿宋_GB2312"/>
                <w:sz w:val="24"/>
                <w:szCs w:val="24"/>
              </w:rPr>
              <w:t>专升本拟招生专业</w:t>
            </w:r>
          </w:p>
        </w:tc>
        <w:tc>
          <w:tcPr>
            <w:tcW w:w="6259" w:type="dxa"/>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深圳：</w:t>
            </w:r>
            <w:r>
              <w:rPr>
                <w:rFonts w:hint="eastAsia" w:eastAsia="仿宋_GB2312"/>
                <w:sz w:val="24"/>
                <w:szCs w:val="24"/>
              </w:rPr>
              <w:t>工商管理、会计学、金融学、电子商务、国际经济与贸易、信息管理与信息技术、计算机科学与技术</w:t>
            </w:r>
          </w:p>
          <w:p>
            <w:pPr>
              <w:spacing w:line="360" w:lineRule="exact"/>
              <w:jc w:val="left"/>
              <w:rPr>
                <w:rFonts w:hint="eastAsia" w:eastAsia="仿宋_GB2312"/>
                <w:sz w:val="24"/>
                <w:szCs w:val="24"/>
                <w:lang w:eastAsia="zh-CN"/>
              </w:rPr>
            </w:pPr>
            <w:r>
              <w:rPr>
                <w:rFonts w:hint="eastAsia" w:eastAsia="仿宋_GB2312"/>
                <w:sz w:val="24"/>
                <w:szCs w:val="24"/>
                <w:lang w:eastAsia="zh-CN"/>
              </w:rPr>
              <w:t>佛山：</w:t>
            </w:r>
            <w:r>
              <w:rPr>
                <w:rFonts w:hint="eastAsia" w:eastAsia="仿宋_GB2312"/>
                <w:sz w:val="24"/>
                <w:szCs w:val="24"/>
              </w:rPr>
              <w:fldChar w:fldCharType="begin"/>
            </w:r>
            <w:r>
              <w:rPr>
                <w:rFonts w:hint="eastAsia" w:eastAsia="仿宋_GB2312"/>
                <w:sz w:val="24"/>
                <w:szCs w:val="24"/>
              </w:rPr>
              <w:instrText xml:space="preserve"> HYPERLINK "http://www.beiwaionline.com/degree/course/gongshang/A02050308index_1.htm" \o "" \t "_blank" </w:instrText>
            </w:r>
            <w:r>
              <w:rPr>
                <w:rFonts w:hint="eastAsia" w:eastAsia="仿宋_GB2312"/>
                <w:sz w:val="24"/>
                <w:szCs w:val="24"/>
              </w:rPr>
              <w:fldChar w:fldCharType="separate"/>
            </w:r>
            <w:r>
              <w:rPr>
                <w:rFonts w:hint="eastAsia" w:eastAsia="仿宋_GB2312"/>
                <w:sz w:val="24"/>
                <w:szCs w:val="24"/>
              </w:rPr>
              <w:t>工商管理</w:t>
            </w:r>
            <w:r>
              <w:rPr>
                <w:rFonts w:hint="eastAsia" w:eastAsia="仿宋_GB2312"/>
                <w:sz w:val="24"/>
                <w:szCs w:val="24"/>
              </w:rPr>
              <w:fldChar w:fldCharType="end"/>
            </w:r>
            <w:r>
              <w:rPr>
                <w:rFonts w:hint="eastAsia" w:eastAsia="仿宋_GB2312"/>
                <w:sz w:val="24"/>
                <w:szCs w:val="24"/>
              </w:rPr>
              <w:t>、</w:t>
            </w:r>
            <w:r>
              <w:rPr>
                <w:rFonts w:hint="eastAsia" w:eastAsia="仿宋_GB2312"/>
                <w:sz w:val="24"/>
                <w:szCs w:val="24"/>
              </w:rPr>
              <w:fldChar w:fldCharType="begin"/>
            </w:r>
            <w:r>
              <w:rPr>
                <w:rFonts w:hint="eastAsia" w:eastAsia="仿宋_GB2312"/>
                <w:sz w:val="24"/>
                <w:szCs w:val="24"/>
              </w:rPr>
              <w:instrText xml:space="preserve"> HYPERLINK "http://www.beiwaionline.com/degree/course/kuaiji/A02050309index_1.htm" \o "" \t "_blank" </w:instrText>
            </w:r>
            <w:r>
              <w:rPr>
                <w:rFonts w:hint="eastAsia" w:eastAsia="仿宋_GB2312"/>
                <w:sz w:val="24"/>
                <w:szCs w:val="24"/>
              </w:rPr>
              <w:fldChar w:fldCharType="separate"/>
            </w:r>
            <w:r>
              <w:rPr>
                <w:rFonts w:hint="eastAsia" w:eastAsia="仿宋_GB2312"/>
                <w:sz w:val="24"/>
                <w:szCs w:val="24"/>
              </w:rPr>
              <w:t>会计学</w:t>
            </w:r>
            <w:r>
              <w:rPr>
                <w:rFonts w:hint="eastAsia" w:eastAsia="仿宋_GB2312"/>
                <w:sz w:val="24"/>
                <w:szCs w:val="24"/>
              </w:rPr>
              <w:fldChar w:fldCharType="end"/>
            </w:r>
            <w:r>
              <w:rPr>
                <w:rFonts w:hint="eastAsia" w:eastAsia="仿宋_GB2312"/>
                <w:sz w:val="24"/>
                <w:szCs w:val="24"/>
              </w:rPr>
              <w:t>、</w:t>
            </w:r>
            <w:r>
              <w:rPr>
                <w:rFonts w:hint="eastAsia" w:eastAsia="仿宋_GB2312"/>
                <w:sz w:val="24"/>
                <w:szCs w:val="24"/>
              </w:rPr>
              <w:fldChar w:fldCharType="begin"/>
            </w:r>
            <w:r>
              <w:rPr>
                <w:rFonts w:hint="eastAsia" w:eastAsia="仿宋_GB2312"/>
                <w:sz w:val="24"/>
                <w:szCs w:val="24"/>
              </w:rPr>
              <w:instrText xml:space="preserve"> HYPERLINK "http://www.beiwaionline.com/degree/course/xinxi/A02050310index_1.htm" \o "" \t "_blank" </w:instrText>
            </w:r>
            <w:r>
              <w:rPr>
                <w:rFonts w:hint="eastAsia" w:eastAsia="仿宋_GB2312"/>
                <w:sz w:val="24"/>
                <w:szCs w:val="24"/>
              </w:rPr>
              <w:fldChar w:fldCharType="separate"/>
            </w:r>
            <w:r>
              <w:rPr>
                <w:rFonts w:hint="eastAsia" w:eastAsia="仿宋_GB2312"/>
                <w:sz w:val="24"/>
                <w:szCs w:val="24"/>
              </w:rPr>
              <w:t>信息管理</w:t>
            </w:r>
            <w:r>
              <w:rPr>
                <w:rFonts w:hint="eastAsia" w:eastAsia="仿宋_GB2312"/>
                <w:sz w:val="24"/>
                <w:szCs w:val="24"/>
              </w:rPr>
              <w:fldChar w:fldCharType="end"/>
            </w:r>
            <w:r>
              <w:rPr>
                <w:rFonts w:hint="eastAsia" w:eastAsia="仿宋_GB2312"/>
                <w:sz w:val="24"/>
                <w:szCs w:val="24"/>
              </w:rPr>
              <w:t>与</w:t>
            </w:r>
            <w:r>
              <w:rPr>
                <w:rFonts w:hint="eastAsia" w:eastAsia="仿宋_GB2312"/>
                <w:sz w:val="24"/>
                <w:szCs w:val="24"/>
              </w:rPr>
              <w:fldChar w:fldCharType="begin"/>
            </w:r>
            <w:r>
              <w:rPr>
                <w:rFonts w:hint="eastAsia" w:eastAsia="仿宋_GB2312"/>
                <w:sz w:val="24"/>
                <w:szCs w:val="24"/>
              </w:rPr>
              <w:instrText xml:space="preserve"> HYPERLINK "http://www.beiwaionline.com/degree/course/xinxi/A02050310index_1.htm" \o "" \t "_blank" </w:instrText>
            </w:r>
            <w:r>
              <w:rPr>
                <w:rFonts w:hint="eastAsia" w:eastAsia="仿宋_GB2312"/>
                <w:sz w:val="24"/>
                <w:szCs w:val="24"/>
              </w:rPr>
              <w:fldChar w:fldCharType="separate"/>
            </w:r>
            <w:r>
              <w:rPr>
                <w:rFonts w:hint="eastAsia" w:eastAsia="仿宋_GB2312"/>
                <w:sz w:val="24"/>
                <w:szCs w:val="24"/>
              </w:rPr>
              <w:t>信息技术</w:t>
            </w:r>
            <w:r>
              <w:rPr>
                <w:rFonts w:hint="eastAsia" w:eastAsia="仿宋_GB2312"/>
                <w:sz w:val="24"/>
                <w:szCs w:val="24"/>
              </w:rPr>
              <w:fldChar w:fldCharType="end"/>
            </w:r>
            <w:r>
              <w:rPr>
                <w:rFonts w:hint="eastAsia" w:eastAsia="仿宋_GB2312"/>
                <w:sz w:val="24"/>
                <w:szCs w:val="24"/>
              </w:rPr>
              <w:t>、国际</w:t>
            </w:r>
            <w:r>
              <w:rPr>
                <w:rFonts w:hint="eastAsia" w:eastAsia="仿宋_GB2312"/>
                <w:sz w:val="24"/>
                <w:szCs w:val="24"/>
              </w:rPr>
              <w:fldChar w:fldCharType="begin"/>
            </w:r>
            <w:r>
              <w:rPr>
                <w:rFonts w:hint="eastAsia" w:eastAsia="仿宋_GB2312"/>
                <w:sz w:val="24"/>
                <w:szCs w:val="24"/>
              </w:rPr>
              <w:instrText xml:space="preserve"> HYPERLINK "http://www.beiwaionline.com/degree/course/guomao/A02050311index_1.htm" \o "" \t "_blank" </w:instrText>
            </w:r>
            <w:r>
              <w:rPr>
                <w:rFonts w:hint="eastAsia" w:eastAsia="仿宋_GB2312"/>
                <w:sz w:val="24"/>
                <w:szCs w:val="24"/>
              </w:rPr>
              <w:fldChar w:fldCharType="separate"/>
            </w:r>
            <w:r>
              <w:rPr>
                <w:rFonts w:hint="eastAsia" w:eastAsia="仿宋_GB2312"/>
                <w:sz w:val="24"/>
                <w:szCs w:val="24"/>
              </w:rPr>
              <w:t>经济与贸易</w:t>
            </w:r>
            <w:r>
              <w:rPr>
                <w:rFonts w:hint="eastAsia" w:eastAsia="仿宋_GB2312"/>
                <w:sz w:val="24"/>
                <w:szCs w:val="24"/>
              </w:rPr>
              <w:fldChar w:fldCharType="end"/>
            </w:r>
            <w:r>
              <w:rPr>
                <w:rFonts w:hint="eastAsia" w:eastAsia="仿宋_GB2312"/>
                <w:sz w:val="24"/>
                <w:szCs w:val="24"/>
              </w:rPr>
              <w:t>、</w:t>
            </w:r>
            <w:r>
              <w:rPr>
                <w:rFonts w:hint="eastAsia" w:eastAsia="仿宋_GB2312"/>
                <w:sz w:val="24"/>
                <w:szCs w:val="24"/>
              </w:rPr>
              <w:fldChar w:fldCharType="begin"/>
            </w:r>
            <w:r>
              <w:rPr>
                <w:rFonts w:hint="eastAsia" w:eastAsia="仿宋_GB2312"/>
                <w:sz w:val="24"/>
                <w:szCs w:val="24"/>
              </w:rPr>
              <w:instrText xml:space="preserve"> HYPERLINK "http://www.beiwaionline.com/degree/course/dianshang/A02050313index_1.htm" \o "" \t "_blank" </w:instrText>
            </w:r>
            <w:r>
              <w:rPr>
                <w:rFonts w:hint="eastAsia" w:eastAsia="仿宋_GB2312"/>
                <w:sz w:val="24"/>
                <w:szCs w:val="24"/>
              </w:rPr>
              <w:fldChar w:fldCharType="separate"/>
            </w:r>
            <w:r>
              <w:rPr>
                <w:rFonts w:hint="eastAsia" w:eastAsia="仿宋_GB2312"/>
                <w:sz w:val="24"/>
                <w:szCs w:val="24"/>
              </w:rPr>
              <w:t>电子商务</w:t>
            </w:r>
            <w:r>
              <w:rPr>
                <w:rFonts w:hint="eastAsia" w:eastAsia="仿宋_GB2312"/>
                <w:sz w:val="24"/>
                <w:szCs w:val="24"/>
              </w:rPr>
              <w:fldChar w:fldCharType="end"/>
            </w:r>
            <w:r>
              <w:rPr>
                <w:rFonts w:hint="eastAsia" w:eastAsia="仿宋_GB2312"/>
                <w:sz w:val="24"/>
                <w:szCs w:val="24"/>
              </w:rPr>
              <w:t>、</w:t>
            </w:r>
            <w:r>
              <w:rPr>
                <w:rFonts w:hint="eastAsia" w:eastAsia="仿宋_GB2312"/>
                <w:sz w:val="24"/>
                <w:szCs w:val="24"/>
              </w:rPr>
              <w:fldChar w:fldCharType="begin"/>
            </w:r>
            <w:r>
              <w:rPr>
                <w:rFonts w:hint="eastAsia" w:eastAsia="仿宋_GB2312"/>
                <w:sz w:val="24"/>
                <w:szCs w:val="24"/>
              </w:rPr>
              <w:instrText xml:space="preserve"> HYPERLINK "http://www.beiwaionline.com/degree/course/jinrongxue/A02050312index_1.htm" \o "" \t "_blank" </w:instrText>
            </w:r>
            <w:r>
              <w:rPr>
                <w:rFonts w:hint="eastAsia" w:eastAsia="仿宋_GB2312"/>
                <w:sz w:val="24"/>
                <w:szCs w:val="24"/>
              </w:rPr>
              <w:fldChar w:fldCharType="separate"/>
            </w:r>
            <w:r>
              <w:rPr>
                <w:rFonts w:hint="eastAsia" w:eastAsia="仿宋_GB2312"/>
                <w:sz w:val="24"/>
                <w:szCs w:val="24"/>
              </w:rPr>
              <w:t>金融学</w:t>
            </w:r>
            <w:r>
              <w:rPr>
                <w:rFonts w:hint="eastAsia" w:eastAsia="仿宋_GB2312"/>
                <w:sz w:val="24"/>
                <w:szCs w:val="24"/>
              </w:rPr>
              <w:fldChar w:fldCharType="end"/>
            </w:r>
            <w:r>
              <w:rPr>
                <w:rFonts w:hint="eastAsia" w:eastAsia="仿宋_GB2312"/>
                <w:sz w:val="24"/>
                <w:szCs w:val="24"/>
              </w:rPr>
              <w:t>、计算机科学与技术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348" w:type="dxa"/>
            <w:vAlign w:val="center"/>
          </w:tcPr>
          <w:p>
            <w:pPr>
              <w:spacing w:line="360" w:lineRule="exact"/>
              <w:jc w:val="center"/>
              <w:rPr>
                <w:rFonts w:eastAsia="仿宋_GB2312"/>
                <w:sz w:val="24"/>
                <w:szCs w:val="24"/>
              </w:rPr>
            </w:pPr>
            <w:r>
              <w:rPr>
                <w:rFonts w:eastAsia="仿宋_GB2312"/>
                <w:sz w:val="24"/>
                <w:szCs w:val="24"/>
              </w:rPr>
              <w:t>高升专拟招生专业</w:t>
            </w:r>
          </w:p>
        </w:tc>
        <w:tc>
          <w:tcPr>
            <w:tcW w:w="6259" w:type="dxa"/>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工商管理、会计学、金融学、电子商务、国际经济与贸易、信息管理与信息技术、计算机科学与技术</w:t>
            </w:r>
          </w:p>
        </w:tc>
      </w:tr>
    </w:tbl>
    <w:p>
      <w:pPr>
        <w:spacing w:line="560" w:lineRule="exact"/>
        <w:rPr>
          <w:rFonts w:hint="eastAsia" w:ascii="楷体_GB2312" w:eastAsia="楷体_GB2312"/>
          <w:b/>
          <w:sz w:val="32"/>
          <w:szCs w:val="32"/>
          <w:lang w:eastAsia="zh-CN"/>
        </w:rPr>
      </w:pPr>
    </w:p>
    <w:p>
      <w:pPr>
        <w:spacing w:line="560" w:lineRule="exact"/>
        <w:rPr>
          <w:rFonts w:hint="eastAsia" w:ascii="楷体_GB2312" w:eastAsia="楷体_GB2312"/>
          <w:b/>
          <w:sz w:val="32"/>
          <w:szCs w:val="32"/>
        </w:rPr>
      </w:pPr>
      <w:r>
        <w:rPr>
          <w:rFonts w:hint="eastAsia" w:ascii="楷体_GB2312" w:eastAsia="楷体_GB2312"/>
          <w:b/>
          <w:sz w:val="32"/>
          <w:szCs w:val="32"/>
        </w:rPr>
        <w:t>北京邮电大学</w:t>
      </w:r>
    </w:p>
    <w:tbl>
      <w:tblPr>
        <w:tblStyle w:val="6"/>
        <w:tblW w:w="96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73"/>
        <w:gridCol w:w="6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jc w:val="center"/>
        </w:trPr>
        <w:tc>
          <w:tcPr>
            <w:tcW w:w="9675" w:type="dxa"/>
            <w:gridSpan w:val="2"/>
            <w:vAlign w:val="center"/>
          </w:tcPr>
          <w:p>
            <w:pPr>
              <w:spacing w:line="360" w:lineRule="exact"/>
              <w:jc w:val="center"/>
              <w:rPr>
                <w:rFonts w:eastAsia="仿宋_GB2312"/>
                <w:sz w:val="24"/>
              </w:rPr>
            </w:pPr>
            <w:r>
              <w:rPr>
                <w:rFonts w:eastAsia="仿宋_GB2312"/>
                <w:sz w:val="24"/>
              </w:rPr>
              <w:t>北京邮电大学网络教育学院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3373" w:type="dxa"/>
            <w:vAlign w:val="center"/>
          </w:tcPr>
          <w:p>
            <w:pPr>
              <w:spacing w:line="360" w:lineRule="exact"/>
              <w:jc w:val="center"/>
              <w:rPr>
                <w:rFonts w:eastAsia="仿宋_GB2312"/>
                <w:sz w:val="24"/>
              </w:rPr>
            </w:pPr>
            <w:r>
              <w:rPr>
                <w:rFonts w:eastAsia="仿宋_GB2312"/>
                <w:sz w:val="24"/>
              </w:rPr>
              <w:t>学校名称</w:t>
            </w:r>
          </w:p>
        </w:tc>
        <w:tc>
          <w:tcPr>
            <w:tcW w:w="6302" w:type="dxa"/>
            <w:vAlign w:val="center"/>
          </w:tcPr>
          <w:p>
            <w:pPr>
              <w:spacing w:line="360" w:lineRule="exact"/>
              <w:jc w:val="center"/>
              <w:rPr>
                <w:rFonts w:eastAsia="仿宋_GB2312"/>
                <w:sz w:val="24"/>
              </w:rPr>
            </w:pPr>
            <w:r>
              <w:rPr>
                <w:rFonts w:eastAsia="仿宋_GB2312"/>
                <w:sz w:val="24"/>
              </w:rPr>
              <w:t>北京邮电大学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4" w:hRule="atLeast"/>
          <w:jc w:val="center"/>
        </w:trPr>
        <w:tc>
          <w:tcPr>
            <w:tcW w:w="3373" w:type="dxa"/>
            <w:vMerge w:val="restart"/>
            <w:vAlign w:val="center"/>
          </w:tcPr>
          <w:p>
            <w:pPr>
              <w:spacing w:line="360" w:lineRule="exact"/>
              <w:jc w:val="center"/>
              <w:rPr>
                <w:rFonts w:eastAsia="仿宋_GB2312"/>
                <w:sz w:val="24"/>
              </w:rPr>
            </w:pPr>
            <w:r>
              <w:rPr>
                <w:rFonts w:eastAsia="仿宋_GB2312"/>
                <w:sz w:val="24"/>
              </w:rPr>
              <w:t>广东教学中心</w:t>
            </w:r>
          </w:p>
          <w:p>
            <w:pPr>
              <w:spacing w:line="360" w:lineRule="exact"/>
              <w:jc w:val="center"/>
              <w:rPr>
                <w:rFonts w:eastAsia="仿宋_GB2312"/>
                <w:sz w:val="24"/>
              </w:rPr>
            </w:pPr>
            <w:r>
              <w:rPr>
                <w:rFonts w:eastAsia="仿宋_GB2312"/>
                <w:sz w:val="24"/>
              </w:rPr>
              <w:t>（所在地市、依托单位、地址）</w:t>
            </w:r>
          </w:p>
        </w:tc>
        <w:tc>
          <w:tcPr>
            <w:tcW w:w="6302" w:type="dxa"/>
            <w:vAlign w:val="center"/>
          </w:tcPr>
          <w:p>
            <w:pPr>
              <w:spacing w:line="360" w:lineRule="exact"/>
              <w:rPr>
                <w:rFonts w:eastAsia="仿宋_GB2312"/>
                <w:sz w:val="24"/>
              </w:rPr>
            </w:pPr>
            <w:r>
              <w:rPr>
                <w:rFonts w:eastAsia="仿宋_GB2312"/>
                <w:sz w:val="24"/>
              </w:rPr>
              <w:t>广州：北京邮电大学现代远程教育广州邮电职业技术学院校外学习中心；地址：广州市天河区中山大道西191号广东邮电职业技术学院综合楼；联系人：</w:t>
            </w:r>
            <w:r>
              <w:rPr>
                <w:rFonts w:hint="eastAsia" w:eastAsia="仿宋_GB2312"/>
                <w:sz w:val="24"/>
              </w:rPr>
              <w:t>蓝万鹏</w:t>
            </w:r>
            <w:r>
              <w:rPr>
                <w:rFonts w:hint="eastAsia" w:eastAsia="仿宋_GB2312"/>
                <w:sz w:val="24"/>
                <w:lang w:eastAsia="zh-CN"/>
              </w:rPr>
              <w:t>；</w:t>
            </w:r>
            <w:r>
              <w:rPr>
                <w:rFonts w:eastAsia="仿宋_GB2312"/>
                <w:sz w:val="24"/>
              </w:rPr>
              <w:t>电话：</w:t>
            </w:r>
            <w:r>
              <w:rPr>
                <w:rFonts w:hint="eastAsia" w:eastAsia="仿宋_GB2312"/>
                <w:sz w:val="24"/>
              </w:rPr>
              <w:t>020-83969100-8626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jc w:val="center"/>
        </w:trPr>
        <w:tc>
          <w:tcPr>
            <w:tcW w:w="3373" w:type="dxa"/>
            <w:vMerge w:val="continue"/>
            <w:vAlign w:val="center"/>
          </w:tcPr>
          <w:p>
            <w:pPr>
              <w:spacing w:line="360" w:lineRule="exact"/>
              <w:jc w:val="center"/>
              <w:rPr>
                <w:rFonts w:eastAsia="仿宋_GB2312"/>
                <w:sz w:val="24"/>
              </w:rPr>
            </w:pPr>
          </w:p>
        </w:tc>
        <w:tc>
          <w:tcPr>
            <w:tcW w:w="6302" w:type="dxa"/>
            <w:vAlign w:val="center"/>
          </w:tcPr>
          <w:p>
            <w:pPr>
              <w:spacing w:line="360" w:lineRule="exact"/>
              <w:rPr>
                <w:rFonts w:eastAsia="仿宋_GB2312"/>
                <w:sz w:val="24"/>
              </w:rPr>
            </w:pPr>
            <w:r>
              <w:rPr>
                <w:rFonts w:eastAsia="仿宋_GB2312"/>
                <w:sz w:val="24"/>
              </w:rPr>
              <w:t>珠海：北京邮电大学现代远程教育北京师范大学珠海分校校外学习；地址：珠海市唐家湾镇金凤路18号；联系人：</w:t>
            </w:r>
            <w:r>
              <w:rPr>
                <w:rFonts w:hint="eastAsia" w:eastAsia="仿宋_GB2312"/>
                <w:sz w:val="24"/>
              </w:rPr>
              <w:t>刘阳</w:t>
            </w:r>
            <w:r>
              <w:rPr>
                <w:rFonts w:hint="eastAsia" w:eastAsia="仿宋_GB2312"/>
                <w:sz w:val="24"/>
                <w:lang w:eastAsia="zh-CN"/>
              </w:rPr>
              <w:t>；</w:t>
            </w:r>
            <w:r>
              <w:rPr>
                <w:rFonts w:hint="eastAsia" w:eastAsia="仿宋_GB2312"/>
                <w:sz w:val="24"/>
              </w:rPr>
              <w:t>电话：0756-6126761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jc w:val="center"/>
        </w:trPr>
        <w:tc>
          <w:tcPr>
            <w:tcW w:w="3373" w:type="dxa"/>
            <w:tcBorders>
              <w:bottom w:val="single" w:color="auto" w:sz="4" w:space="0"/>
            </w:tcBorders>
            <w:vAlign w:val="center"/>
          </w:tcPr>
          <w:p>
            <w:pPr>
              <w:spacing w:line="360" w:lineRule="exact"/>
              <w:jc w:val="center"/>
              <w:rPr>
                <w:rFonts w:eastAsia="仿宋_GB2312"/>
                <w:sz w:val="24"/>
              </w:rPr>
            </w:pPr>
            <w:r>
              <w:rPr>
                <w:rFonts w:eastAsia="仿宋_GB2312"/>
                <w:sz w:val="24"/>
              </w:rPr>
              <w:t>专升本拟招生专业</w:t>
            </w:r>
          </w:p>
        </w:tc>
        <w:tc>
          <w:tcPr>
            <w:tcW w:w="6302" w:type="dxa"/>
            <w:tcBorders>
              <w:bottom w:val="single" w:color="auto" w:sz="4" w:space="0"/>
            </w:tcBorders>
            <w:vAlign w:val="center"/>
          </w:tcPr>
          <w:p>
            <w:pPr>
              <w:spacing w:line="360" w:lineRule="exact"/>
              <w:rPr>
                <w:rFonts w:hint="eastAsia" w:eastAsia="仿宋_GB2312"/>
                <w:sz w:val="24"/>
                <w:szCs w:val="24"/>
                <w:lang w:eastAsia="zh-CN"/>
              </w:rPr>
            </w:pPr>
            <w:r>
              <w:rPr>
                <w:rFonts w:hint="eastAsia" w:eastAsia="仿宋_GB2312"/>
                <w:sz w:val="24"/>
                <w:szCs w:val="24"/>
                <w:lang w:val="en-US" w:eastAsia="zh-CN"/>
              </w:rPr>
              <w:t>广州：</w:t>
            </w:r>
            <w:r>
              <w:rPr>
                <w:rFonts w:hint="eastAsia" w:eastAsia="仿宋_GB2312"/>
                <w:sz w:val="24"/>
                <w:szCs w:val="24"/>
                <w:lang w:eastAsia="zh-CN"/>
              </w:rPr>
              <w:t>物流工程、自动化、市场营销（客服方向）</w:t>
            </w:r>
          </w:p>
          <w:p>
            <w:pPr>
              <w:spacing w:line="360" w:lineRule="exact"/>
              <w:rPr>
                <w:rFonts w:eastAsia="仿宋_GB2312"/>
                <w:sz w:val="24"/>
              </w:rPr>
            </w:pPr>
            <w:r>
              <w:rPr>
                <w:rFonts w:hint="eastAsia" w:eastAsia="仿宋_GB2312"/>
                <w:sz w:val="24"/>
                <w:szCs w:val="24"/>
                <w:lang w:eastAsia="zh-CN"/>
              </w:rPr>
              <w:t>珠海：</w:t>
            </w:r>
            <w:r>
              <w:rPr>
                <w:rFonts w:hint="eastAsia" w:eastAsia="仿宋_GB2312"/>
                <w:sz w:val="24"/>
                <w:szCs w:val="24"/>
                <w:lang w:val="en-US" w:eastAsia="zh-CN"/>
              </w:rPr>
              <w:t>计算机科学与技术、工商管理、会计学、电子商务、物流工程、自动化、市场营销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3373" w:type="dxa"/>
            <w:tcBorders>
              <w:bottom w:val="single" w:color="auto" w:sz="4" w:space="0"/>
            </w:tcBorders>
            <w:vAlign w:val="center"/>
          </w:tcPr>
          <w:p>
            <w:pPr>
              <w:spacing w:line="360" w:lineRule="exact"/>
              <w:jc w:val="center"/>
              <w:rPr>
                <w:rFonts w:eastAsia="仿宋_GB2312"/>
                <w:sz w:val="24"/>
              </w:rPr>
            </w:pPr>
            <w:r>
              <w:rPr>
                <w:rFonts w:eastAsia="仿宋_GB2312"/>
                <w:sz w:val="24"/>
              </w:rPr>
              <w:t>高升专拟招生专业</w:t>
            </w:r>
          </w:p>
        </w:tc>
        <w:tc>
          <w:tcPr>
            <w:tcW w:w="6302" w:type="dxa"/>
            <w:tcBorders>
              <w:top w:val="single" w:color="auto" w:sz="4" w:space="0"/>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广州：市场营销（客服方向）、市场营销、经济管理、电子商务、会计、机械工程及自动化、物流工程（投递、快递方向）、计算机科学与技术</w:t>
            </w:r>
          </w:p>
          <w:p>
            <w:pPr>
              <w:spacing w:line="360" w:lineRule="exact"/>
              <w:rPr>
                <w:rFonts w:eastAsia="仿宋_GB2312"/>
                <w:sz w:val="24"/>
              </w:rPr>
            </w:pPr>
            <w:r>
              <w:rPr>
                <w:rFonts w:hint="eastAsia" w:eastAsia="仿宋_GB2312"/>
                <w:sz w:val="24"/>
                <w:szCs w:val="24"/>
                <w:lang w:val="en-US" w:eastAsia="zh-CN"/>
              </w:rPr>
              <w:t>珠海：物流工程、机械工程及自动化、市场营销、计算机科学与技术、会计、电子商务、经济管理、物业管理</w:t>
            </w:r>
          </w:p>
        </w:tc>
      </w:tr>
    </w:tbl>
    <w:p>
      <w:pPr>
        <w:spacing w:line="560" w:lineRule="exact"/>
        <w:rPr>
          <w:rFonts w:hint="eastAsia" w:ascii="楷体_GB2312" w:eastAsia="楷体_GB2312"/>
          <w:b/>
          <w:sz w:val="32"/>
          <w:szCs w:val="32"/>
        </w:rPr>
      </w:pPr>
    </w:p>
    <w:p>
      <w:pPr>
        <w:spacing w:line="560" w:lineRule="exact"/>
        <w:rPr>
          <w:rFonts w:hint="eastAsia" w:ascii="楷体_GB2312" w:eastAsia="楷体_GB2312"/>
          <w:b/>
          <w:sz w:val="32"/>
          <w:szCs w:val="32"/>
        </w:rPr>
      </w:pPr>
      <w:r>
        <w:rPr>
          <w:rFonts w:hint="eastAsia" w:ascii="楷体_GB2312" w:eastAsia="楷体_GB2312"/>
          <w:b/>
          <w:sz w:val="32"/>
          <w:szCs w:val="32"/>
        </w:rPr>
        <w:t>中国人民大学</w:t>
      </w:r>
    </w:p>
    <w:tbl>
      <w:tblPr>
        <w:tblStyle w:val="6"/>
        <w:tblW w:w="96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86"/>
        <w:gridCol w:w="6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616" w:type="dxa"/>
            <w:gridSpan w:val="2"/>
            <w:vAlign w:val="center"/>
          </w:tcPr>
          <w:p>
            <w:pPr>
              <w:spacing w:line="360" w:lineRule="exact"/>
              <w:jc w:val="center"/>
              <w:rPr>
                <w:rFonts w:eastAsia="仿宋_GB2312"/>
                <w:sz w:val="24"/>
              </w:rPr>
            </w:pPr>
            <w:r>
              <w:rPr>
                <w:rFonts w:eastAsia="仿宋_GB2312"/>
                <w:sz w:val="24"/>
              </w:rPr>
              <w:t>中国人民大学网络教育学院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386" w:type="dxa"/>
            <w:vAlign w:val="center"/>
          </w:tcPr>
          <w:p>
            <w:pPr>
              <w:spacing w:line="360" w:lineRule="exact"/>
              <w:jc w:val="center"/>
              <w:rPr>
                <w:rFonts w:eastAsia="仿宋_GB2312"/>
                <w:sz w:val="24"/>
              </w:rPr>
            </w:pPr>
            <w:r>
              <w:rPr>
                <w:rFonts w:eastAsia="仿宋_GB2312"/>
                <w:sz w:val="24"/>
              </w:rPr>
              <w:t>学校名称</w:t>
            </w:r>
          </w:p>
        </w:tc>
        <w:tc>
          <w:tcPr>
            <w:tcW w:w="6230" w:type="dxa"/>
            <w:vAlign w:val="center"/>
          </w:tcPr>
          <w:p>
            <w:pPr>
              <w:spacing w:line="360" w:lineRule="exact"/>
              <w:jc w:val="center"/>
              <w:rPr>
                <w:rFonts w:eastAsia="仿宋_GB2312"/>
                <w:sz w:val="24"/>
              </w:rPr>
            </w:pPr>
            <w:r>
              <w:rPr>
                <w:rFonts w:eastAsia="仿宋_GB2312"/>
                <w:sz w:val="24"/>
              </w:rPr>
              <w:t>中国人民大学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386" w:type="dxa"/>
            <w:vMerge w:val="restart"/>
            <w:vAlign w:val="center"/>
          </w:tcPr>
          <w:p>
            <w:pPr>
              <w:spacing w:line="360" w:lineRule="exact"/>
              <w:jc w:val="center"/>
              <w:rPr>
                <w:rFonts w:eastAsia="仿宋_GB2312"/>
                <w:sz w:val="24"/>
              </w:rPr>
            </w:pPr>
            <w:r>
              <w:rPr>
                <w:rFonts w:eastAsia="仿宋_GB2312"/>
                <w:sz w:val="24"/>
              </w:rPr>
              <w:t>广东教学中心</w:t>
            </w:r>
          </w:p>
          <w:p>
            <w:pPr>
              <w:spacing w:line="360" w:lineRule="exact"/>
              <w:jc w:val="center"/>
              <w:rPr>
                <w:rFonts w:eastAsia="仿宋_GB2312"/>
                <w:sz w:val="24"/>
              </w:rPr>
            </w:pPr>
            <w:r>
              <w:rPr>
                <w:rFonts w:eastAsia="仿宋_GB2312"/>
                <w:sz w:val="24"/>
              </w:rPr>
              <w:t>（所在地市、依托单位、地址）</w:t>
            </w:r>
          </w:p>
        </w:tc>
        <w:tc>
          <w:tcPr>
            <w:tcW w:w="6230" w:type="dxa"/>
            <w:vAlign w:val="center"/>
          </w:tcPr>
          <w:p>
            <w:pPr>
              <w:spacing w:line="360" w:lineRule="exact"/>
              <w:rPr>
                <w:rFonts w:eastAsia="仿宋_GB2312"/>
                <w:sz w:val="24"/>
              </w:rPr>
            </w:pPr>
            <w:r>
              <w:rPr>
                <w:rFonts w:eastAsia="仿宋_GB2312"/>
                <w:sz w:val="24"/>
              </w:rPr>
              <w:t>广州：广州市广播电视大学；地址：广州市中山四路172号广州电大605室；联系人：韦如杨</w:t>
            </w:r>
            <w:r>
              <w:rPr>
                <w:rFonts w:hint="eastAsia" w:eastAsia="仿宋_GB2312"/>
                <w:sz w:val="24"/>
                <w:lang w:eastAsia="zh-CN"/>
              </w:rPr>
              <w:t>；</w:t>
            </w:r>
            <w:r>
              <w:rPr>
                <w:rFonts w:eastAsia="仿宋_GB2312"/>
                <w:sz w:val="24"/>
              </w:rPr>
              <w:t xml:space="preserve">电话：020-83377857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4" w:hRule="atLeast"/>
          <w:jc w:val="center"/>
        </w:trPr>
        <w:tc>
          <w:tcPr>
            <w:tcW w:w="3386" w:type="dxa"/>
            <w:vMerge w:val="continue"/>
            <w:tcBorders>
              <w:bottom w:val="single" w:color="auto" w:sz="4" w:space="0"/>
            </w:tcBorders>
            <w:vAlign w:val="center"/>
          </w:tcPr>
          <w:p>
            <w:pPr>
              <w:spacing w:line="360" w:lineRule="exact"/>
              <w:jc w:val="center"/>
              <w:rPr>
                <w:rFonts w:eastAsia="仿宋_GB2312"/>
                <w:sz w:val="24"/>
              </w:rPr>
            </w:pPr>
          </w:p>
        </w:tc>
        <w:tc>
          <w:tcPr>
            <w:tcW w:w="6230" w:type="dxa"/>
            <w:tcBorders>
              <w:bottom w:val="single" w:color="auto" w:sz="4" w:space="0"/>
            </w:tcBorders>
            <w:vAlign w:val="center"/>
          </w:tcPr>
          <w:p>
            <w:pPr>
              <w:spacing w:line="360" w:lineRule="exact"/>
              <w:rPr>
                <w:rFonts w:eastAsia="仿宋_GB2312"/>
                <w:sz w:val="24"/>
              </w:rPr>
            </w:pPr>
            <w:r>
              <w:rPr>
                <w:rFonts w:eastAsia="仿宋_GB2312"/>
                <w:sz w:val="24"/>
              </w:rPr>
              <w:t xml:space="preserve">深圳：深圳城市学院；地址：深圳市福田区振华路21号深圳城市学院；联系人：吴阿娜；电话：0755-83749680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 w:hRule="atLeast"/>
          <w:jc w:val="center"/>
        </w:trPr>
        <w:tc>
          <w:tcPr>
            <w:tcW w:w="3386" w:type="dxa"/>
            <w:vMerge w:val="continue"/>
            <w:tcBorders>
              <w:bottom w:val="single" w:color="auto" w:sz="4" w:space="0"/>
            </w:tcBorders>
            <w:vAlign w:val="center"/>
          </w:tcPr>
          <w:p>
            <w:pPr>
              <w:spacing w:line="360" w:lineRule="exact"/>
              <w:jc w:val="center"/>
              <w:rPr>
                <w:rFonts w:eastAsia="仿宋_GB2312"/>
                <w:sz w:val="24"/>
              </w:rPr>
            </w:pPr>
          </w:p>
        </w:tc>
        <w:tc>
          <w:tcPr>
            <w:tcW w:w="6230" w:type="dxa"/>
            <w:tcBorders>
              <w:top w:val="single" w:color="auto" w:sz="4" w:space="0"/>
              <w:bottom w:val="single" w:color="auto" w:sz="4" w:space="0"/>
            </w:tcBorders>
            <w:vAlign w:val="center"/>
          </w:tcPr>
          <w:p>
            <w:pPr>
              <w:spacing w:line="360" w:lineRule="exact"/>
              <w:rPr>
                <w:rFonts w:hint="eastAsia" w:eastAsia="仿宋_GB2312"/>
                <w:sz w:val="24"/>
                <w:lang w:val="en-US" w:eastAsia="zh-CN"/>
              </w:rPr>
            </w:pPr>
            <w:r>
              <w:rPr>
                <w:rFonts w:hint="eastAsia" w:eastAsia="仿宋_GB2312"/>
                <w:sz w:val="24"/>
                <w:lang w:val="en-US" w:eastAsia="zh-CN"/>
              </w:rPr>
              <w:t>珠海：珠海市英迪科技经贸培训学校珠海教学服务中心；地址：珠海市香洲区紫荆路333号狮山工业大厦6楼601室；联系人：刘轶南；电话：0756-2252526   13676012220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5" w:hRule="atLeast"/>
          <w:jc w:val="center"/>
        </w:trPr>
        <w:tc>
          <w:tcPr>
            <w:tcW w:w="3386" w:type="dxa"/>
            <w:tcBorders>
              <w:bottom w:val="single" w:color="auto" w:sz="4" w:space="0"/>
            </w:tcBorders>
            <w:vAlign w:val="center"/>
          </w:tcPr>
          <w:p>
            <w:pPr>
              <w:spacing w:line="360" w:lineRule="exact"/>
              <w:jc w:val="center"/>
              <w:rPr>
                <w:rFonts w:eastAsia="仿宋_GB2312"/>
                <w:sz w:val="24"/>
              </w:rPr>
            </w:pPr>
            <w:r>
              <w:rPr>
                <w:rFonts w:eastAsia="仿宋_GB2312"/>
                <w:sz w:val="24"/>
              </w:rPr>
              <w:t>专升本拟招生专业</w:t>
            </w:r>
          </w:p>
        </w:tc>
        <w:tc>
          <w:tcPr>
            <w:tcW w:w="6230" w:type="dxa"/>
            <w:tcBorders>
              <w:bottom w:val="single" w:color="auto" w:sz="4" w:space="0"/>
            </w:tcBorders>
            <w:vAlign w:val="center"/>
          </w:tcPr>
          <w:p>
            <w:pPr>
              <w:spacing w:line="360" w:lineRule="exact"/>
              <w:rPr>
                <w:rFonts w:hint="eastAsia" w:eastAsia="仿宋_GB2312"/>
                <w:sz w:val="24"/>
                <w:lang w:val="en-US" w:eastAsia="zh-CN"/>
              </w:rPr>
            </w:pPr>
            <w:r>
              <w:rPr>
                <w:rFonts w:hint="eastAsia" w:eastAsia="仿宋_GB2312"/>
                <w:sz w:val="24"/>
                <w:lang w:val="en-US" w:eastAsia="zh-CN"/>
              </w:rPr>
              <w:t>会计学、财务管理、金融学、市场营销、市场营销（互联网营销方向）、工商管理、工商管理（物流管理方向）、国际经济与贸易、财政学、公共事业管理、汉语言文学、法学、人力资源管理、社会工作、计算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3386" w:type="dxa"/>
            <w:tcBorders>
              <w:bottom w:val="single" w:color="auto" w:sz="4" w:space="0"/>
            </w:tcBorders>
            <w:vAlign w:val="center"/>
          </w:tcPr>
          <w:p>
            <w:pPr>
              <w:spacing w:line="360" w:lineRule="exact"/>
              <w:jc w:val="center"/>
              <w:rPr>
                <w:rFonts w:eastAsia="仿宋_GB2312"/>
                <w:sz w:val="24"/>
              </w:rPr>
            </w:pPr>
            <w:r>
              <w:rPr>
                <w:rFonts w:eastAsia="仿宋_GB2312"/>
                <w:sz w:val="24"/>
              </w:rPr>
              <w:t>高升专拟招生专业</w:t>
            </w:r>
          </w:p>
        </w:tc>
        <w:tc>
          <w:tcPr>
            <w:tcW w:w="6230" w:type="dxa"/>
            <w:tcBorders>
              <w:top w:val="single" w:color="auto" w:sz="4" w:space="0"/>
              <w:bottom w:val="single" w:color="auto" w:sz="4" w:space="0"/>
            </w:tcBorders>
            <w:vAlign w:val="center"/>
          </w:tcPr>
          <w:p>
            <w:pPr>
              <w:spacing w:line="360" w:lineRule="exact"/>
              <w:rPr>
                <w:rFonts w:hint="eastAsia" w:eastAsia="仿宋_GB2312"/>
                <w:sz w:val="24"/>
                <w:lang w:val="en-US" w:eastAsia="zh-CN"/>
              </w:rPr>
            </w:pPr>
            <w:r>
              <w:rPr>
                <w:rFonts w:hint="eastAsia" w:eastAsia="仿宋_GB2312"/>
                <w:sz w:val="24"/>
                <w:lang w:val="en-US" w:eastAsia="zh-CN"/>
              </w:rPr>
              <w:t>会计学、金融学、市场营销、市场营销（互联网营销方向）、工商管理、工商管理（物流管理方向）、国际经济与贸易、财政学、公共事业管理、汉语言文学、法学、人力资源管理、社会工作、计算机应用技术</w:t>
            </w:r>
          </w:p>
        </w:tc>
      </w:tr>
    </w:tbl>
    <w:p>
      <w:pPr>
        <w:spacing w:line="560" w:lineRule="exact"/>
        <w:rPr>
          <w:rFonts w:hint="eastAsia" w:ascii="楷体_GB2312" w:eastAsia="楷体_GB2312"/>
          <w:b/>
          <w:sz w:val="32"/>
          <w:szCs w:val="32"/>
        </w:rPr>
      </w:pPr>
    </w:p>
    <w:p>
      <w:pPr>
        <w:spacing w:line="560" w:lineRule="exact"/>
        <w:rPr>
          <w:rFonts w:hint="eastAsia" w:ascii="楷体_GB2312" w:eastAsia="楷体_GB2312"/>
          <w:b/>
          <w:sz w:val="32"/>
          <w:szCs w:val="32"/>
        </w:rPr>
      </w:pPr>
      <w:r>
        <w:rPr>
          <w:rFonts w:hint="eastAsia" w:ascii="楷体_GB2312" w:eastAsia="楷体_GB2312"/>
          <w:b/>
          <w:sz w:val="32"/>
          <w:szCs w:val="32"/>
        </w:rPr>
        <w:t>浙江大学</w:t>
      </w:r>
    </w:p>
    <w:tbl>
      <w:tblPr>
        <w:tblStyle w:val="6"/>
        <w:tblW w:w="96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4"/>
        <w:gridCol w:w="6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633" w:type="dxa"/>
            <w:gridSpan w:val="2"/>
            <w:vAlign w:val="center"/>
          </w:tcPr>
          <w:p>
            <w:pPr>
              <w:spacing w:line="360" w:lineRule="exact"/>
              <w:jc w:val="center"/>
              <w:rPr>
                <w:rFonts w:eastAsia="仿宋_GB2312"/>
                <w:sz w:val="24"/>
              </w:rPr>
            </w:pPr>
            <w:r>
              <w:rPr>
                <w:rFonts w:eastAsia="仿宋_GB2312"/>
                <w:sz w:val="24"/>
              </w:rPr>
              <w:t>浙江大学</w:t>
            </w:r>
            <w:r>
              <w:rPr>
                <w:rFonts w:hint="eastAsia" w:eastAsia="仿宋_GB2312"/>
                <w:sz w:val="24"/>
                <w:lang w:eastAsia="zh-CN"/>
              </w:rPr>
              <w:t>远程教育学院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364" w:type="dxa"/>
            <w:vAlign w:val="center"/>
          </w:tcPr>
          <w:p>
            <w:pPr>
              <w:spacing w:line="360" w:lineRule="exact"/>
              <w:jc w:val="center"/>
              <w:rPr>
                <w:rFonts w:eastAsia="仿宋_GB2312"/>
                <w:sz w:val="24"/>
              </w:rPr>
            </w:pPr>
            <w:r>
              <w:rPr>
                <w:rFonts w:eastAsia="仿宋_GB2312"/>
                <w:sz w:val="24"/>
              </w:rPr>
              <w:t>学校名称</w:t>
            </w:r>
          </w:p>
        </w:tc>
        <w:tc>
          <w:tcPr>
            <w:tcW w:w="6269" w:type="dxa"/>
            <w:vAlign w:val="center"/>
          </w:tcPr>
          <w:p>
            <w:pPr>
              <w:spacing w:line="360" w:lineRule="exact"/>
              <w:jc w:val="center"/>
              <w:rPr>
                <w:rFonts w:eastAsia="仿宋_GB2312"/>
                <w:sz w:val="24"/>
              </w:rPr>
            </w:pPr>
            <w:r>
              <w:rPr>
                <w:rFonts w:eastAsia="仿宋_GB2312"/>
                <w:sz w:val="24"/>
              </w:rPr>
              <w:t>浙江大学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364" w:type="dxa"/>
            <w:vAlign w:val="center"/>
          </w:tcPr>
          <w:p>
            <w:pPr>
              <w:spacing w:line="360" w:lineRule="exact"/>
              <w:jc w:val="center"/>
              <w:rPr>
                <w:rFonts w:eastAsia="仿宋_GB2312"/>
                <w:sz w:val="24"/>
              </w:rPr>
            </w:pPr>
            <w:r>
              <w:rPr>
                <w:rFonts w:eastAsia="仿宋_GB2312"/>
                <w:sz w:val="24"/>
              </w:rPr>
              <w:t>广东教学中心</w:t>
            </w:r>
          </w:p>
          <w:p>
            <w:pPr>
              <w:spacing w:line="360" w:lineRule="exact"/>
              <w:jc w:val="center"/>
              <w:rPr>
                <w:rFonts w:eastAsia="仿宋_GB2312"/>
                <w:sz w:val="24"/>
              </w:rPr>
            </w:pPr>
            <w:r>
              <w:rPr>
                <w:rFonts w:eastAsia="仿宋_GB2312"/>
                <w:sz w:val="24"/>
              </w:rPr>
              <w:t>（所在地市、依托单位、地址）</w:t>
            </w:r>
          </w:p>
        </w:tc>
        <w:tc>
          <w:tcPr>
            <w:tcW w:w="6269" w:type="dxa"/>
            <w:vAlign w:val="center"/>
          </w:tcPr>
          <w:p>
            <w:pPr>
              <w:spacing w:line="360" w:lineRule="exact"/>
              <w:rPr>
                <w:rFonts w:eastAsia="仿宋_GB2312"/>
                <w:sz w:val="24"/>
              </w:rPr>
            </w:pPr>
            <w:r>
              <w:rPr>
                <w:rFonts w:eastAsia="仿宋_GB2312"/>
                <w:sz w:val="24"/>
              </w:rPr>
              <w:t>深圳：浙江大学</w:t>
            </w:r>
            <w:r>
              <w:rPr>
                <w:rFonts w:hint="eastAsia" w:eastAsia="仿宋_GB2312"/>
                <w:sz w:val="24"/>
                <w:lang w:eastAsia="zh-CN"/>
              </w:rPr>
              <w:t>远程教育学院</w:t>
            </w:r>
            <w:r>
              <w:rPr>
                <w:rFonts w:eastAsia="仿宋_GB2312"/>
                <w:sz w:val="24"/>
              </w:rPr>
              <w:t>；</w:t>
            </w:r>
            <w:r>
              <w:rPr>
                <w:rFonts w:hint="eastAsia" w:eastAsia="仿宋_GB2312"/>
                <w:sz w:val="24"/>
              </w:rPr>
              <w:t>地址：深圳市南山区科技园南区深圳虚拟大学园A310；联系人：谭丽萍；电话：0755-26558597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5" w:hRule="atLeast"/>
          <w:jc w:val="center"/>
        </w:trPr>
        <w:tc>
          <w:tcPr>
            <w:tcW w:w="3364" w:type="dxa"/>
            <w:tcBorders>
              <w:bottom w:val="single" w:color="auto" w:sz="4" w:space="0"/>
            </w:tcBorders>
            <w:vAlign w:val="center"/>
          </w:tcPr>
          <w:p>
            <w:pPr>
              <w:spacing w:line="360" w:lineRule="exact"/>
              <w:jc w:val="center"/>
              <w:rPr>
                <w:rFonts w:eastAsia="仿宋_GB2312"/>
                <w:sz w:val="24"/>
              </w:rPr>
            </w:pPr>
            <w:r>
              <w:rPr>
                <w:rFonts w:eastAsia="仿宋_GB2312"/>
                <w:sz w:val="24"/>
              </w:rPr>
              <w:t>专升本拟招生专业</w:t>
            </w:r>
          </w:p>
        </w:tc>
        <w:tc>
          <w:tcPr>
            <w:tcW w:w="6269" w:type="dxa"/>
            <w:tcBorders>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工商管理、公共事业管理、人力资源管理、会计学、金融学、法学、学前教育、市场营销、汉语言文学、汉语言文学（师范方向）、英语（经贸英语）、电子商务、信息管理与信息系统、计算机科学与技术、土木工程（工程管理）、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3364" w:type="dxa"/>
            <w:tcBorders>
              <w:bottom w:val="single" w:color="auto" w:sz="4" w:space="0"/>
            </w:tcBorders>
            <w:vAlign w:val="center"/>
          </w:tcPr>
          <w:p>
            <w:pPr>
              <w:spacing w:line="360" w:lineRule="exact"/>
              <w:jc w:val="center"/>
              <w:rPr>
                <w:rFonts w:eastAsia="仿宋_GB2312"/>
                <w:sz w:val="24"/>
              </w:rPr>
            </w:pPr>
            <w:r>
              <w:rPr>
                <w:rFonts w:eastAsia="仿宋_GB2312"/>
                <w:sz w:val="24"/>
              </w:rPr>
              <w:t>高升专拟招生专业</w:t>
            </w:r>
          </w:p>
        </w:tc>
        <w:tc>
          <w:tcPr>
            <w:tcW w:w="6269" w:type="dxa"/>
            <w:tcBorders>
              <w:top w:val="single" w:color="auto" w:sz="4" w:space="0"/>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会计、工商企业管理、建筑工程管理、市场营销、学前教育</w:t>
            </w:r>
          </w:p>
        </w:tc>
      </w:tr>
    </w:tbl>
    <w:p>
      <w:pPr>
        <w:spacing w:line="400" w:lineRule="exact"/>
        <w:rPr>
          <w:rFonts w:hint="eastAsia" w:ascii="楷体_GB2312" w:eastAsia="楷体_GB2312"/>
          <w:b/>
          <w:sz w:val="32"/>
          <w:szCs w:val="32"/>
        </w:rPr>
      </w:pPr>
    </w:p>
    <w:p>
      <w:pPr>
        <w:spacing w:line="400" w:lineRule="exact"/>
        <w:rPr>
          <w:rFonts w:hint="eastAsia" w:ascii="楷体_GB2312" w:eastAsia="楷体_GB2312"/>
          <w:b/>
          <w:sz w:val="32"/>
          <w:szCs w:val="32"/>
        </w:rPr>
      </w:pPr>
      <w:r>
        <w:rPr>
          <w:rFonts w:hint="eastAsia" w:ascii="楷体_GB2312" w:eastAsia="楷体_GB2312"/>
          <w:b/>
          <w:sz w:val="32"/>
          <w:szCs w:val="32"/>
        </w:rPr>
        <w:t>武汉大学</w:t>
      </w:r>
    </w:p>
    <w:tbl>
      <w:tblPr>
        <w:tblStyle w:val="6"/>
        <w:tblW w:w="9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78"/>
        <w:gridCol w:w="6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661" w:type="dxa"/>
            <w:gridSpan w:val="2"/>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武汉大学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378" w:type="dxa"/>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学校名称</w:t>
            </w:r>
          </w:p>
        </w:tc>
        <w:tc>
          <w:tcPr>
            <w:tcW w:w="6283" w:type="dxa"/>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武汉大学继续教育学院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jc w:val="center"/>
        </w:trPr>
        <w:tc>
          <w:tcPr>
            <w:tcW w:w="3378" w:type="dxa"/>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地址、联系人</w:t>
            </w:r>
          </w:p>
        </w:tc>
        <w:tc>
          <w:tcPr>
            <w:tcW w:w="6283" w:type="dxa"/>
            <w:vAlign w:val="center"/>
          </w:tcPr>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武汉大学：武汉大学继续教育学院；地址：深圳市南山区科技园科苑路武汉大学深圳产学研大楼A203；联系人：曾喆；电话：0755-86581786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3378" w:type="dxa"/>
            <w:tcBorders>
              <w:bottom w:val="single" w:color="auto" w:sz="4" w:space="0"/>
            </w:tcBorders>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专升本拟招生专业</w:t>
            </w:r>
          </w:p>
        </w:tc>
        <w:tc>
          <w:tcPr>
            <w:tcW w:w="6283" w:type="dxa"/>
            <w:tcBorders>
              <w:bottom w:val="single" w:color="auto" w:sz="4" w:space="0"/>
            </w:tcBorders>
            <w:vAlign w:val="center"/>
          </w:tcPr>
          <w:p>
            <w:pPr>
              <w:spacing w:line="360" w:lineRule="exact"/>
              <w:jc w:val="both"/>
              <w:rPr>
                <w:rFonts w:hint="eastAsia" w:eastAsia="仿宋_GB2312"/>
                <w:sz w:val="24"/>
                <w:szCs w:val="22"/>
                <w:lang w:val="en-US" w:eastAsia="zh-CN"/>
              </w:rPr>
            </w:pPr>
            <w:r>
              <w:rPr>
                <w:rFonts w:hint="eastAsia" w:ascii="Times New Roman" w:hAnsi="Times New Roman" w:eastAsia="仿宋_GB2312"/>
                <w:sz w:val="24"/>
                <w:szCs w:val="22"/>
                <w:lang w:eastAsia="zh-CN"/>
              </w:rPr>
              <w:t>广告学、机械设计制造及其自动化、电气工程及其自动化、电子信息工程、计算机科学与技术、土木工程、安全工程、护理学、信息管理与信息系统、工程管理、工商管理、市场营销、会计学、电子商务、物流管理、行政管理、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3378" w:type="dxa"/>
            <w:vAlign w:val="center"/>
          </w:tcPr>
          <w:p>
            <w:pPr>
              <w:spacing w:line="360" w:lineRule="exact"/>
              <w:jc w:val="center"/>
              <w:rPr>
                <w:rFonts w:hint="eastAsia" w:eastAsia="仿宋_GB2312"/>
                <w:sz w:val="24"/>
                <w:szCs w:val="24"/>
                <w:lang w:val="en-US" w:eastAsia="zh-CN"/>
              </w:rPr>
            </w:pPr>
            <w:r>
              <w:rPr>
                <w:rFonts w:hint="eastAsia" w:eastAsia="仿宋_GB2312"/>
                <w:sz w:val="24"/>
                <w:szCs w:val="24"/>
                <w:lang w:val="en-US" w:eastAsia="zh-CN"/>
              </w:rPr>
              <w:t>高升专拟招生专业</w:t>
            </w:r>
          </w:p>
        </w:tc>
        <w:tc>
          <w:tcPr>
            <w:tcW w:w="6283" w:type="dxa"/>
            <w:vAlign w:val="center"/>
          </w:tcPr>
          <w:p>
            <w:pPr>
              <w:spacing w:line="360" w:lineRule="exact"/>
              <w:jc w:val="both"/>
              <w:rPr>
                <w:rFonts w:hint="eastAsia" w:eastAsia="仿宋_GB2312"/>
                <w:sz w:val="24"/>
                <w:szCs w:val="22"/>
                <w:lang w:val="en-US" w:eastAsia="zh-CN"/>
              </w:rPr>
            </w:pPr>
            <w:r>
              <w:rPr>
                <w:rFonts w:hint="eastAsia" w:ascii="Times New Roman" w:hAnsi="Times New Roman" w:eastAsia="仿宋_GB2312"/>
                <w:sz w:val="24"/>
                <w:szCs w:val="22"/>
              </w:rPr>
              <w:t>建筑工程管理</w:t>
            </w:r>
            <w:r>
              <w:rPr>
                <w:rFonts w:hint="eastAsia" w:ascii="Times New Roman" w:hAnsi="Times New Roman" w:eastAsia="仿宋_GB2312"/>
                <w:sz w:val="24"/>
                <w:szCs w:val="22"/>
                <w:lang w:eastAsia="zh-CN"/>
              </w:rPr>
              <w:t>、模具设计与制造、机电一体化技术、电气自动化技术、计算机应用技术、电子信息工程技术、安全技术管理、包装技术与设计、印刷图文信息处理、会计、市场营销、电子商务、工商企业管理、物流管理、企业资源计划管理、护理、广告设计与制作、行政管理、保险、应用日语</w:t>
            </w:r>
          </w:p>
        </w:tc>
      </w:tr>
    </w:tbl>
    <w:p>
      <w:pPr>
        <w:spacing w:line="560" w:lineRule="exact"/>
        <w:rPr>
          <w:rFonts w:ascii="楷体_GB2312" w:eastAsia="楷体_GB2312"/>
          <w:b/>
          <w:sz w:val="32"/>
          <w:szCs w:val="32"/>
        </w:rPr>
      </w:pPr>
    </w:p>
    <w:p>
      <w:pPr>
        <w:spacing w:line="560" w:lineRule="exact"/>
        <w:rPr>
          <w:rFonts w:hint="eastAsia" w:ascii="楷体_GB2312" w:eastAsia="楷体_GB2312"/>
          <w:b/>
          <w:sz w:val="32"/>
          <w:szCs w:val="32"/>
        </w:rPr>
      </w:pPr>
      <w:r>
        <w:rPr>
          <w:rFonts w:ascii="楷体_GB2312" w:eastAsia="楷体_GB2312"/>
          <w:b/>
          <w:sz w:val="32"/>
          <w:szCs w:val="32"/>
        </w:rPr>
        <w:t>华中科技大学</w:t>
      </w:r>
    </w:p>
    <w:tbl>
      <w:tblPr>
        <w:tblStyle w:val="6"/>
        <w:tblW w:w="97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3"/>
        <w:gridCol w:w="6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jc w:val="center"/>
        </w:trPr>
        <w:tc>
          <w:tcPr>
            <w:tcW w:w="9712" w:type="dxa"/>
            <w:gridSpan w:val="2"/>
            <w:vAlign w:val="center"/>
          </w:tcPr>
          <w:p>
            <w:pPr>
              <w:spacing w:line="360" w:lineRule="exact"/>
              <w:jc w:val="center"/>
              <w:rPr>
                <w:rFonts w:eastAsia="仿宋_GB2312"/>
                <w:sz w:val="24"/>
                <w:szCs w:val="24"/>
              </w:rPr>
            </w:pPr>
            <w:r>
              <w:rPr>
                <w:rFonts w:eastAsia="仿宋_GB2312"/>
                <w:sz w:val="24"/>
                <w:szCs w:val="24"/>
              </w:rPr>
              <w:t>华中科技大学</w:t>
            </w:r>
            <w:r>
              <w:rPr>
                <w:rFonts w:hint="eastAsia" w:eastAsia="仿宋_GB2312"/>
                <w:sz w:val="24"/>
                <w:szCs w:val="24"/>
                <w:lang w:eastAsia="zh-CN"/>
              </w:rPr>
              <w:t>远程与继续</w:t>
            </w:r>
            <w:r>
              <w:rPr>
                <w:rFonts w:eastAsia="仿宋_GB2312"/>
                <w:sz w:val="24"/>
                <w:szCs w:val="24"/>
              </w:rPr>
              <w:t>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jc w:val="center"/>
        </w:trPr>
        <w:tc>
          <w:tcPr>
            <w:tcW w:w="3403" w:type="dxa"/>
            <w:vAlign w:val="center"/>
          </w:tcPr>
          <w:p>
            <w:pPr>
              <w:spacing w:line="360" w:lineRule="exact"/>
              <w:jc w:val="center"/>
              <w:rPr>
                <w:rFonts w:eastAsia="仿宋_GB2312"/>
                <w:sz w:val="24"/>
                <w:szCs w:val="24"/>
              </w:rPr>
            </w:pPr>
            <w:r>
              <w:rPr>
                <w:rFonts w:eastAsia="仿宋_GB2312"/>
                <w:sz w:val="24"/>
                <w:szCs w:val="24"/>
              </w:rPr>
              <w:t>学校名称</w:t>
            </w:r>
          </w:p>
        </w:tc>
        <w:tc>
          <w:tcPr>
            <w:tcW w:w="6309" w:type="dxa"/>
            <w:vAlign w:val="center"/>
          </w:tcPr>
          <w:p>
            <w:pPr>
              <w:spacing w:line="360" w:lineRule="exact"/>
              <w:jc w:val="center"/>
              <w:rPr>
                <w:rFonts w:eastAsia="仿宋_GB2312"/>
                <w:sz w:val="24"/>
                <w:szCs w:val="24"/>
              </w:rPr>
            </w:pPr>
            <w:r>
              <w:rPr>
                <w:rFonts w:eastAsia="仿宋_GB2312"/>
                <w:sz w:val="24"/>
                <w:szCs w:val="24"/>
              </w:rPr>
              <w:t>华中科技大学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jc w:val="center"/>
        </w:trPr>
        <w:tc>
          <w:tcPr>
            <w:tcW w:w="3403" w:type="dxa"/>
            <w:vMerge w:val="restart"/>
            <w:vAlign w:val="center"/>
          </w:tcPr>
          <w:p>
            <w:pPr>
              <w:spacing w:line="360" w:lineRule="exact"/>
              <w:jc w:val="center"/>
              <w:rPr>
                <w:rFonts w:eastAsia="仿宋_GB2312"/>
                <w:sz w:val="24"/>
                <w:szCs w:val="24"/>
              </w:rPr>
            </w:pPr>
            <w:r>
              <w:rPr>
                <w:rFonts w:eastAsia="仿宋_GB2312"/>
                <w:sz w:val="24"/>
                <w:szCs w:val="24"/>
              </w:rPr>
              <w:t>广东教学中心</w:t>
            </w:r>
          </w:p>
          <w:p>
            <w:pPr>
              <w:spacing w:line="360" w:lineRule="exact"/>
              <w:jc w:val="center"/>
              <w:rPr>
                <w:rFonts w:eastAsia="仿宋_GB2312"/>
                <w:sz w:val="24"/>
                <w:szCs w:val="24"/>
              </w:rPr>
            </w:pPr>
            <w:r>
              <w:rPr>
                <w:rFonts w:eastAsia="仿宋_GB2312"/>
                <w:sz w:val="24"/>
                <w:szCs w:val="24"/>
              </w:rPr>
              <w:t>（所在地市、依托单位、地址）</w:t>
            </w:r>
          </w:p>
        </w:tc>
        <w:tc>
          <w:tcPr>
            <w:tcW w:w="6309" w:type="dxa"/>
            <w:vAlign w:val="center"/>
          </w:tcPr>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东莞：华中科技大学东莞市南方科技培训院；地址：东莞市南城区莞太路34号南方学院；联系人：张新辉；电话：0769-21682555-208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jc w:val="center"/>
        </w:trPr>
        <w:tc>
          <w:tcPr>
            <w:tcW w:w="3403" w:type="dxa"/>
            <w:vMerge w:val="continue"/>
            <w:vAlign w:val="center"/>
          </w:tcPr>
          <w:p>
            <w:pPr>
              <w:spacing w:line="360" w:lineRule="exact"/>
              <w:jc w:val="center"/>
              <w:rPr>
                <w:rFonts w:eastAsia="仿宋_GB2312"/>
                <w:sz w:val="24"/>
                <w:szCs w:val="24"/>
              </w:rPr>
            </w:pPr>
          </w:p>
        </w:tc>
        <w:tc>
          <w:tcPr>
            <w:tcW w:w="6309" w:type="dxa"/>
            <w:vAlign w:val="center"/>
          </w:tcPr>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江门：江门市文化城艺术培训中心；地址：江门市蓬江区发展大道江门万达广场16幢1317-1318；联系人：容小玲；电话：0750-3361699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3403" w:type="dxa"/>
            <w:vAlign w:val="center"/>
          </w:tcPr>
          <w:p>
            <w:pPr>
              <w:spacing w:line="360" w:lineRule="exact"/>
              <w:jc w:val="center"/>
              <w:rPr>
                <w:rFonts w:eastAsia="仿宋_GB2312"/>
                <w:sz w:val="24"/>
                <w:szCs w:val="24"/>
              </w:rPr>
            </w:pPr>
            <w:r>
              <w:rPr>
                <w:rFonts w:eastAsia="仿宋_GB2312"/>
                <w:sz w:val="24"/>
                <w:szCs w:val="24"/>
              </w:rPr>
              <w:t>专升本拟招生专业</w:t>
            </w:r>
          </w:p>
        </w:tc>
        <w:tc>
          <w:tcPr>
            <w:tcW w:w="6309" w:type="dxa"/>
            <w:vAlign w:val="center"/>
          </w:tcPr>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东莞：行政管理、工商管理、电气工程及其自动化、机械制造及其自动化、会计学、工程管理、国际经济与贸易、土木工程、法学</w:t>
            </w:r>
          </w:p>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江门：机械设计制造及其自动化、行政管理、化学工程与工艺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3403" w:type="dxa"/>
            <w:vAlign w:val="center"/>
          </w:tcPr>
          <w:p>
            <w:pPr>
              <w:spacing w:line="360" w:lineRule="exact"/>
              <w:jc w:val="center"/>
              <w:rPr>
                <w:rFonts w:eastAsia="仿宋_GB2312"/>
                <w:sz w:val="24"/>
                <w:szCs w:val="24"/>
              </w:rPr>
            </w:pPr>
            <w:r>
              <w:rPr>
                <w:rFonts w:eastAsia="仿宋_GB2312"/>
                <w:sz w:val="24"/>
                <w:szCs w:val="24"/>
              </w:rPr>
              <w:t>高升专拟招生专业</w:t>
            </w:r>
          </w:p>
        </w:tc>
        <w:tc>
          <w:tcPr>
            <w:tcW w:w="6309" w:type="dxa"/>
            <w:vAlign w:val="center"/>
          </w:tcPr>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东莞：计算机应用技术、机电一体化技术、建筑工程技术、经济管理、模具设计与制造、物流管理、会计、行政管理</w:t>
            </w:r>
          </w:p>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江门：机电一体化技术、模具设计与制造、行政管理</w:t>
            </w:r>
          </w:p>
        </w:tc>
      </w:tr>
    </w:tbl>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r>
        <w:rPr>
          <w:rFonts w:hint="eastAsia" w:ascii="楷体_GB2312" w:eastAsia="楷体_GB2312"/>
          <w:b/>
          <w:bCs/>
          <w:kern w:val="0"/>
          <w:sz w:val="32"/>
          <w:szCs w:val="32"/>
        </w:rPr>
        <w:t>仲恺农业工程学院</w:t>
      </w:r>
    </w:p>
    <w:tbl>
      <w:tblPr>
        <w:tblStyle w:val="6"/>
        <w:tblW w:w="9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78"/>
        <w:gridCol w:w="6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661" w:type="dxa"/>
            <w:gridSpan w:val="2"/>
            <w:vAlign w:val="center"/>
          </w:tcPr>
          <w:p>
            <w:pPr>
              <w:spacing w:line="360" w:lineRule="exact"/>
              <w:jc w:val="center"/>
              <w:rPr>
                <w:rFonts w:eastAsia="仿宋_GB2312"/>
                <w:sz w:val="24"/>
                <w:szCs w:val="24"/>
              </w:rPr>
            </w:pPr>
            <w:r>
              <w:rPr>
                <w:rFonts w:eastAsia="仿宋_GB2312"/>
                <w:sz w:val="24"/>
                <w:szCs w:val="24"/>
              </w:rPr>
              <w:t>仲恺农业工程学院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378" w:type="dxa"/>
            <w:vAlign w:val="center"/>
          </w:tcPr>
          <w:p>
            <w:pPr>
              <w:spacing w:line="360" w:lineRule="exact"/>
              <w:jc w:val="center"/>
              <w:rPr>
                <w:rFonts w:eastAsia="仿宋_GB2312"/>
                <w:sz w:val="24"/>
                <w:szCs w:val="24"/>
              </w:rPr>
            </w:pPr>
            <w:r>
              <w:rPr>
                <w:rFonts w:eastAsia="仿宋_GB2312"/>
                <w:sz w:val="24"/>
                <w:szCs w:val="24"/>
              </w:rPr>
              <w:t>学校名称</w:t>
            </w:r>
          </w:p>
        </w:tc>
        <w:tc>
          <w:tcPr>
            <w:tcW w:w="6283" w:type="dxa"/>
            <w:vAlign w:val="center"/>
          </w:tcPr>
          <w:p>
            <w:pPr>
              <w:spacing w:line="360" w:lineRule="exact"/>
              <w:jc w:val="center"/>
              <w:rPr>
                <w:rFonts w:eastAsia="仿宋_GB2312"/>
                <w:sz w:val="24"/>
                <w:szCs w:val="24"/>
              </w:rPr>
            </w:pPr>
            <w:r>
              <w:rPr>
                <w:rFonts w:eastAsia="仿宋_GB2312"/>
                <w:sz w:val="24"/>
                <w:szCs w:val="24"/>
              </w:rPr>
              <w:t>仲恺农业工程学院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jc w:val="center"/>
        </w:trPr>
        <w:tc>
          <w:tcPr>
            <w:tcW w:w="3378" w:type="dxa"/>
            <w:vMerge w:val="restart"/>
            <w:vAlign w:val="center"/>
          </w:tcPr>
          <w:p>
            <w:pPr>
              <w:spacing w:line="360" w:lineRule="exact"/>
              <w:jc w:val="center"/>
              <w:rPr>
                <w:rFonts w:eastAsia="仿宋_GB2312"/>
                <w:sz w:val="24"/>
                <w:szCs w:val="24"/>
              </w:rPr>
            </w:pPr>
            <w:r>
              <w:rPr>
                <w:rFonts w:eastAsia="仿宋_GB2312"/>
                <w:sz w:val="24"/>
                <w:szCs w:val="24"/>
              </w:rPr>
              <w:t>地址、联系人</w:t>
            </w:r>
          </w:p>
        </w:tc>
        <w:tc>
          <w:tcPr>
            <w:tcW w:w="6283" w:type="dxa"/>
            <w:tcBorders>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佛山：广东东软学院；地址：广东省佛山市南海软件科技园；联系人：黄志忠；电话：0757-86684381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jc w:val="center"/>
        </w:trPr>
        <w:tc>
          <w:tcPr>
            <w:tcW w:w="3378" w:type="dxa"/>
            <w:vMerge w:val="continue"/>
            <w:vAlign w:val="center"/>
          </w:tcPr>
          <w:p>
            <w:pPr>
              <w:spacing w:line="360" w:lineRule="exact"/>
              <w:jc w:val="center"/>
              <w:rPr>
                <w:rFonts w:eastAsia="仿宋_GB2312"/>
                <w:sz w:val="24"/>
                <w:szCs w:val="24"/>
              </w:rPr>
            </w:pPr>
          </w:p>
        </w:tc>
        <w:tc>
          <w:tcPr>
            <w:tcW w:w="6283" w:type="dxa"/>
            <w:tcBorders>
              <w:top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惠州：远智教育；地址：惠州市三新南路22号润宇豪庭3楼远智教育；联系人：黄剑；电话：0752-2686013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3378" w:type="dxa"/>
            <w:tcBorders>
              <w:bottom w:val="single" w:color="auto" w:sz="4" w:space="0"/>
            </w:tcBorders>
            <w:vAlign w:val="center"/>
          </w:tcPr>
          <w:p>
            <w:pPr>
              <w:spacing w:line="360" w:lineRule="exact"/>
              <w:jc w:val="center"/>
              <w:rPr>
                <w:rFonts w:eastAsia="仿宋_GB2312"/>
                <w:sz w:val="24"/>
                <w:szCs w:val="24"/>
              </w:rPr>
            </w:pPr>
            <w:r>
              <w:rPr>
                <w:rFonts w:eastAsia="仿宋_GB2312"/>
                <w:sz w:val="24"/>
                <w:szCs w:val="24"/>
              </w:rPr>
              <w:t>专升本拟招生专业</w:t>
            </w:r>
          </w:p>
        </w:tc>
        <w:tc>
          <w:tcPr>
            <w:tcW w:w="6283" w:type="dxa"/>
            <w:tcBorders>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惠州：机械设计制造及其自动化、土木工程、计算机科学与技术、工商管理、市场营销、会计学、行政管理、人力资源管理、热能与动力工程、环境工程、给水排水工程、财务管理、食品质量及安全、动物科学、园林、农学</w:t>
            </w:r>
          </w:p>
          <w:p>
            <w:pPr>
              <w:spacing w:line="360" w:lineRule="exact"/>
              <w:rPr>
                <w:rFonts w:hint="eastAsia" w:eastAsia="仿宋_GB2312"/>
                <w:sz w:val="24"/>
                <w:szCs w:val="24"/>
                <w:lang w:val="en-US" w:eastAsia="zh-CN"/>
              </w:rPr>
            </w:pPr>
            <w:r>
              <w:rPr>
                <w:rFonts w:hint="eastAsia" w:eastAsia="仿宋_GB2312"/>
                <w:sz w:val="24"/>
                <w:szCs w:val="24"/>
                <w:lang w:val="en-US" w:eastAsia="zh-CN"/>
              </w:rPr>
              <w:t>佛山：机械设计制造及其自动化、土木工程、计算机科学与技术、工商管理、市场营销、会计学、行政管理、人力资源管理、热能与动力工程。环境工程、给水排水工程。财务管理、食品质量及安全、动物科学、园林、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3378" w:type="dxa"/>
            <w:vAlign w:val="center"/>
          </w:tcPr>
          <w:p>
            <w:pPr>
              <w:spacing w:line="360" w:lineRule="exact"/>
              <w:jc w:val="center"/>
              <w:rPr>
                <w:rFonts w:eastAsia="仿宋_GB2312"/>
                <w:sz w:val="24"/>
                <w:szCs w:val="24"/>
              </w:rPr>
            </w:pPr>
            <w:r>
              <w:rPr>
                <w:rFonts w:eastAsia="仿宋_GB2312"/>
                <w:sz w:val="24"/>
                <w:szCs w:val="24"/>
              </w:rPr>
              <w:t>高升专拟招生专业</w:t>
            </w:r>
          </w:p>
        </w:tc>
        <w:tc>
          <w:tcPr>
            <w:tcW w:w="6283" w:type="dxa"/>
            <w:vAlign w:val="center"/>
          </w:tcPr>
          <w:p>
            <w:pPr>
              <w:spacing w:line="360" w:lineRule="exact"/>
              <w:rPr>
                <w:rFonts w:eastAsia="仿宋_GB2312"/>
                <w:sz w:val="24"/>
                <w:szCs w:val="24"/>
              </w:rPr>
            </w:pPr>
            <w:r>
              <w:rPr>
                <w:rFonts w:hint="eastAsia" w:eastAsia="仿宋_GB2312"/>
                <w:sz w:val="24"/>
                <w:szCs w:val="24"/>
                <w:lang w:val="en-US" w:eastAsia="zh-CN"/>
              </w:rPr>
              <w:t>园艺技术、园林技术、畜牧兽医、行政管理、物业管理、物流管理、经济管理、市场营销、工商行政管理、农产品质量与检测、国际经济与贸易、会计、人力资源管理、建筑工程管理、计算机应用技术、会计与统计核算、财务管理、给排水工程技术</w:t>
            </w:r>
          </w:p>
        </w:tc>
      </w:tr>
    </w:tbl>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r>
        <w:rPr>
          <w:rFonts w:hint="eastAsia" w:ascii="楷体_GB2312" w:eastAsia="楷体_GB2312"/>
          <w:b/>
          <w:bCs/>
          <w:kern w:val="0"/>
          <w:sz w:val="32"/>
          <w:szCs w:val="32"/>
        </w:rPr>
        <w:t>广东金融学院</w:t>
      </w:r>
    </w:p>
    <w:tbl>
      <w:tblPr>
        <w:tblStyle w:val="6"/>
        <w:tblW w:w="9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78"/>
        <w:gridCol w:w="6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661" w:type="dxa"/>
            <w:gridSpan w:val="2"/>
            <w:vAlign w:val="center"/>
          </w:tcPr>
          <w:p>
            <w:pPr>
              <w:spacing w:line="360" w:lineRule="exact"/>
              <w:jc w:val="center"/>
              <w:rPr>
                <w:rFonts w:eastAsia="仿宋_GB2312"/>
                <w:sz w:val="24"/>
                <w:szCs w:val="24"/>
              </w:rPr>
            </w:pPr>
            <w:r>
              <w:rPr>
                <w:rFonts w:eastAsia="仿宋_GB2312"/>
                <w:sz w:val="24"/>
                <w:szCs w:val="24"/>
              </w:rPr>
              <w:t>广东金融学院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378" w:type="dxa"/>
            <w:vAlign w:val="center"/>
          </w:tcPr>
          <w:p>
            <w:pPr>
              <w:spacing w:line="360" w:lineRule="exact"/>
              <w:jc w:val="center"/>
              <w:rPr>
                <w:rFonts w:eastAsia="仿宋_GB2312"/>
                <w:sz w:val="24"/>
                <w:szCs w:val="24"/>
              </w:rPr>
            </w:pPr>
            <w:r>
              <w:rPr>
                <w:rFonts w:eastAsia="仿宋_GB2312"/>
                <w:sz w:val="24"/>
                <w:szCs w:val="24"/>
              </w:rPr>
              <w:t>学校名称</w:t>
            </w:r>
          </w:p>
        </w:tc>
        <w:tc>
          <w:tcPr>
            <w:tcW w:w="6283" w:type="dxa"/>
            <w:vAlign w:val="center"/>
          </w:tcPr>
          <w:p>
            <w:pPr>
              <w:spacing w:line="360" w:lineRule="exact"/>
              <w:jc w:val="center"/>
              <w:rPr>
                <w:rFonts w:eastAsia="仿宋_GB2312"/>
                <w:sz w:val="24"/>
                <w:szCs w:val="24"/>
              </w:rPr>
            </w:pPr>
            <w:r>
              <w:rPr>
                <w:rFonts w:eastAsia="仿宋_GB2312"/>
                <w:sz w:val="24"/>
                <w:szCs w:val="24"/>
              </w:rPr>
              <w:t>广东金融学院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jc w:val="center"/>
        </w:trPr>
        <w:tc>
          <w:tcPr>
            <w:tcW w:w="3378" w:type="dxa"/>
            <w:vAlign w:val="center"/>
          </w:tcPr>
          <w:p>
            <w:pPr>
              <w:spacing w:line="360" w:lineRule="exact"/>
              <w:jc w:val="center"/>
              <w:rPr>
                <w:rFonts w:eastAsia="仿宋_GB2312"/>
                <w:sz w:val="24"/>
                <w:szCs w:val="24"/>
              </w:rPr>
            </w:pPr>
            <w:r>
              <w:rPr>
                <w:rFonts w:eastAsia="仿宋_GB2312"/>
                <w:sz w:val="24"/>
                <w:szCs w:val="24"/>
              </w:rPr>
              <w:t>地址、联系人</w:t>
            </w:r>
          </w:p>
        </w:tc>
        <w:tc>
          <w:tcPr>
            <w:tcW w:w="6283" w:type="dxa"/>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惠州：远智教育；地址：惠州市三新南路22号润宇豪庭3楼远智教育；联系人：黄剑；电话：0752-2686013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jc w:val="center"/>
        </w:trPr>
        <w:tc>
          <w:tcPr>
            <w:tcW w:w="3378" w:type="dxa"/>
            <w:tcBorders>
              <w:bottom w:val="single" w:color="auto" w:sz="4" w:space="0"/>
            </w:tcBorders>
            <w:vAlign w:val="center"/>
          </w:tcPr>
          <w:p>
            <w:pPr>
              <w:spacing w:line="360" w:lineRule="exact"/>
              <w:jc w:val="center"/>
              <w:rPr>
                <w:rFonts w:eastAsia="仿宋_GB2312"/>
                <w:sz w:val="24"/>
                <w:szCs w:val="24"/>
              </w:rPr>
            </w:pPr>
            <w:r>
              <w:rPr>
                <w:rFonts w:eastAsia="仿宋_GB2312"/>
                <w:sz w:val="24"/>
                <w:szCs w:val="24"/>
              </w:rPr>
              <w:t>专升本拟招生专业</w:t>
            </w:r>
          </w:p>
        </w:tc>
        <w:tc>
          <w:tcPr>
            <w:tcW w:w="6283" w:type="dxa"/>
            <w:tcBorders>
              <w:bottom w:val="single" w:color="auto"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市场营销、会计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jc w:val="center"/>
        </w:trPr>
        <w:tc>
          <w:tcPr>
            <w:tcW w:w="3378" w:type="dxa"/>
            <w:vAlign w:val="center"/>
          </w:tcPr>
          <w:p>
            <w:pPr>
              <w:spacing w:line="360" w:lineRule="exact"/>
              <w:jc w:val="center"/>
              <w:rPr>
                <w:rFonts w:eastAsia="仿宋_GB2312"/>
                <w:sz w:val="24"/>
                <w:szCs w:val="24"/>
              </w:rPr>
            </w:pPr>
            <w:r>
              <w:rPr>
                <w:rFonts w:eastAsia="仿宋_GB2312"/>
                <w:sz w:val="24"/>
                <w:szCs w:val="24"/>
              </w:rPr>
              <w:t>高升专拟招生专业</w:t>
            </w:r>
          </w:p>
        </w:tc>
        <w:tc>
          <w:tcPr>
            <w:tcW w:w="6283" w:type="dxa"/>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市场营销、会计</w:t>
            </w:r>
          </w:p>
        </w:tc>
      </w:tr>
    </w:tbl>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r>
        <w:rPr>
          <w:rFonts w:hint="eastAsia" w:ascii="楷体_GB2312" w:eastAsia="楷体_GB2312"/>
          <w:b/>
          <w:bCs/>
          <w:kern w:val="0"/>
          <w:sz w:val="32"/>
          <w:szCs w:val="32"/>
        </w:rPr>
        <w:t>西安交通大学</w:t>
      </w:r>
    </w:p>
    <w:tbl>
      <w:tblPr>
        <w:tblStyle w:val="6"/>
        <w:tblW w:w="9750" w:type="dxa"/>
        <w:tblInd w:w="-6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31"/>
        <w:gridCol w:w="6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97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西安交通大学网络教育学院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学校名称</w:t>
            </w:r>
          </w:p>
        </w:tc>
        <w:tc>
          <w:tcPr>
            <w:tcW w:w="631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西安交通大学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7" w:hRule="atLeast"/>
        </w:trPr>
        <w:tc>
          <w:tcPr>
            <w:tcW w:w="3431" w:type="dxa"/>
            <w:tcBorders>
              <w:top w:val="nil"/>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p>
          <w:p>
            <w:pPr>
              <w:widowControl/>
              <w:spacing w:line="360" w:lineRule="exact"/>
              <w:jc w:val="center"/>
              <w:rPr>
                <w:rFonts w:eastAsia="仿宋_GB2312"/>
                <w:kern w:val="0"/>
                <w:sz w:val="24"/>
                <w:szCs w:val="24"/>
              </w:rPr>
            </w:pPr>
            <w:r>
              <w:rPr>
                <w:rFonts w:eastAsia="仿宋_GB2312"/>
                <w:kern w:val="0"/>
                <w:sz w:val="24"/>
                <w:szCs w:val="24"/>
              </w:rPr>
              <w:t>广东教学中心（拟招生点）</w:t>
            </w:r>
          </w:p>
          <w:p>
            <w:r>
              <w:rPr>
                <w:rFonts w:eastAsia="仿宋_GB2312"/>
                <w:kern w:val="0"/>
                <w:sz w:val="24"/>
                <w:szCs w:val="24"/>
              </w:rPr>
              <w:t>（所在地市、依托单位、地址）</w:t>
            </w:r>
          </w:p>
          <w:p>
            <w:pPr>
              <w:widowControl/>
              <w:spacing w:line="360" w:lineRule="exact"/>
              <w:jc w:val="center"/>
              <w:rPr>
                <w:rFonts w:eastAsia="仿宋_GB2312"/>
                <w:kern w:val="0"/>
                <w:sz w:val="24"/>
                <w:szCs w:val="24"/>
              </w:rPr>
            </w:pPr>
          </w:p>
        </w:tc>
        <w:tc>
          <w:tcPr>
            <w:tcW w:w="6319"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深圳：知金教育深圳数字化学习中心；地址：深圳市罗湖区宝安南路2014号振业大厦A座6E；联系人：刘芳；电话：0755-33380516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专升本拟招生专业</w:t>
            </w:r>
          </w:p>
        </w:tc>
        <w:tc>
          <w:tcPr>
            <w:tcW w:w="6319"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计算机科学与技术、会计学、金融学、工商管理、法学、管理科学（商务管理方向）、管理科学（项目管理方向）、经济学（财政金融方向）、电气工程及其自动化、热能与动力工程、土木工程、环境工程、机械工程及自动化、药学、化学工程与工艺、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3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高升专拟招生专业</w:t>
            </w:r>
          </w:p>
        </w:tc>
        <w:tc>
          <w:tcPr>
            <w:tcW w:w="6319"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管理科学（项目管理方向）、计算机科学与技术、会计学、金融学、工商管理、法学、电气工程及其自动化、热能与动力工程、药学、土木工程、机械工程及自动化、化学工程与工艺、人力资源管理</w:t>
            </w:r>
          </w:p>
        </w:tc>
      </w:tr>
    </w:tbl>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r>
        <w:rPr>
          <w:rFonts w:hint="eastAsia" w:ascii="楷体_GB2312" w:eastAsia="楷体_GB2312"/>
          <w:b/>
          <w:bCs/>
          <w:kern w:val="0"/>
          <w:sz w:val="32"/>
          <w:szCs w:val="32"/>
        </w:rPr>
        <w:t>山东大学</w:t>
      </w:r>
    </w:p>
    <w:tbl>
      <w:tblPr>
        <w:tblStyle w:val="6"/>
        <w:tblW w:w="9836" w:type="dxa"/>
        <w:tblInd w:w="-6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48"/>
        <w:gridCol w:w="6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9836" w:type="dxa"/>
            <w:gridSpan w:val="2"/>
            <w:tcBorders>
              <w:tl2br w:val="nil"/>
              <w:tr2bl w:val="nil"/>
            </w:tcBorders>
            <w:vAlign w:val="center"/>
          </w:tcPr>
          <w:p>
            <w:pPr>
              <w:widowControl/>
              <w:spacing w:line="360" w:lineRule="atLeast"/>
              <w:jc w:val="center"/>
              <w:rPr>
                <w:rFonts w:eastAsia="仿宋_GB2312"/>
                <w:kern w:val="0"/>
                <w:sz w:val="24"/>
                <w:szCs w:val="24"/>
              </w:rPr>
            </w:pPr>
            <w:r>
              <w:rPr>
                <w:rFonts w:eastAsia="仿宋_GB2312"/>
                <w:kern w:val="0"/>
                <w:sz w:val="24"/>
                <w:szCs w:val="24"/>
              </w:rPr>
              <w:t>山东大学网络教育学院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448" w:type="dxa"/>
            <w:tcBorders>
              <w:tl2br w:val="nil"/>
              <w:tr2bl w:val="nil"/>
            </w:tcBorders>
            <w:vAlign w:val="center"/>
          </w:tcPr>
          <w:p>
            <w:pPr>
              <w:widowControl/>
              <w:spacing w:line="360" w:lineRule="atLeast"/>
              <w:jc w:val="center"/>
              <w:rPr>
                <w:rFonts w:eastAsia="仿宋_GB2312"/>
                <w:kern w:val="0"/>
                <w:sz w:val="24"/>
                <w:szCs w:val="24"/>
              </w:rPr>
            </w:pPr>
            <w:r>
              <w:rPr>
                <w:rFonts w:eastAsia="仿宋_GB2312"/>
                <w:kern w:val="0"/>
                <w:sz w:val="24"/>
                <w:szCs w:val="24"/>
              </w:rPr>
              <w:t>学校名称</w:t>
            </w:r>
          </w:p>
        </w:tc>
        <w:tc>
          <w:tcPr>
            <w:tcW w:w="6388" w:type="dxa"/>
            <w:tcBorders>
              <w:tl2br w:val="nil"/>
              <w:tr2bl w:val="nil"/>
            </w:tcBorders>
            <w:vAlign w:val="center"/>
          </w:tcPr>
          <w:p>
            <w:pPr>
              <w:widowControl/>
              <w:spacing w:line="360" w:lineRule="atLeast"/>
              <w:jc w:val="center"/>
              <w:rPr>
                <w:rFonts w:eastAsia="仿宋_GB2312"/>
                <w:kern w:val="0"/>
                <w:sz w:val="24"/>
                <w:szCs w:val="24"/>
              </w:rPr>
            </w:pPr>
            <w:r>
              <w:rPr>
                <w:rFonts w:eastAsia="仿宋_GB2312"/>
                <w:kern w:val="0"/>
                <w:sz w:val="24"/>
                <w:szCs w:val="24"/>
              </w:rPr>
              <w:t>山东大学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448" w:type="dxa"/>
            <w:tcBorders>
              <w:tl2br w:val="nil"/>
              <w:tr2bl w:val="nil"/>
            </w:tcBorders>
            <w:vAlign w:val="center"/>
          </w:tcPr>
          <w:p>
            <w:pPr>
              <w:widowControl/>
              <w:spacing w:line="360" w:lineRule="atLeast"/>
              <w:jc w:val="center"/>
              <w:rPr>
                <w:rFonts w:eastAsia="仿宋_GB2312"/>
                <w:kern w:val="0"/>
                <w:sz w:val="24"/>
                <w:szCs w:val="24"/>
              </w:rPr>
            </w:pPr>
            <w:r>
              <w:rPr>
                <w:rFonts w:eastAsia="仿宋_GB2312"/>
                <w:kern w:val="0"/>
                <w:sz w:val="24"/>
                <w:szCs w:val="24"/>
              </w:rPr>
              <w:t>广东教学中心（拟招生点）</w:t>
            </w:r>
          </w:p>
          <w:p>
            <w:pPr>
              <w:widowControl/>
              <w:spacing w:line="360" w:lineRule="atLeast"/>
              <w:jc w:val="center"/>
              <w:rPr>
                <w:rFonts w:eastAsia="仿宋_GB2312"/>
                <w:kern w:val="0"/>
                <w:sz w:val="24"/>
                <w:szCs w:val="24"/>
              </w:rPr>
            </w:pPr>
            <w:r>
              <w:rPr>
                <w:rFonts w:eastAsia="仿宋_GB2312"/>
                <w:kern w:val="0"/>
                <w:sz w:val="24"/>
                <w:szCs w:val="24"/>
              </w:rPr>
              <w:t>（所在地市、依托单位、地址）</w:t>
            </w:r>
          </w:p>
        </w:tc>
        <w:tc>
          <w:tcPr>
            <w:tcW w:w="6388" w:type="dxa"/>
            <w:tcBorders>
              <w:tl2br w:val="nil"/>
              <w:tr2bl w:val="nil"/>
            </w:tcBorders>
            <w:vAlign w:val="center"/>
          </w:tcPr>
          <w:p>
            <w:pPr>
              <w:widowControl/>
              <w:spacing w:line="360" w:lineRule="atLeast"/>
              <w:jc w:val="left"/>
              <w:rPr>
                <w:rFonts w:eastAsia="仿宋_GB2312"/>
                <w:kern w:val="0"/>
                <w:sz w:val="24"/>
                <w:szCs w:val="24"/>
              </w:rPr>
            </w:pPr>
            <w:r>
              <w:rPr>
                <w:rFonts w:eastAsia="仿宋_GB2312"/>
                <w:kern w:val="0"/>
                <w:sz w:val="24"/>
                <w:szCs w:val="24"/>
              </w:rPr>
              <w:t>中山：知金教育中山数字化学习中心；地址：中山市石岐区宏基路39号石岐购书中心二楼；联系人：陈社坤；电话：0760-88788948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atLeast"/>
        </w:trPr>
        <w:tc>
          <w:tcPr>
            <w:tcW w:w="3448" w:type="dxa"/>
            <w:vMerge w:val="restart"/>
            <w:tcBorders>
              <w:tl2br w:val="nil"/>
              <w:tr2bl w:val="nil"/>
            </w:tcBorders>
            <w:vAlign w:val="center"/>
          </w:tcPr>
          <w:p>
            <w:pPr>
              <w:widowControl/>
              <w:spacing w:line="360" w:lineRule="atLeast"/>
              <w:jc w:val="center"/>
              <w:rPr>
                <w:rFonts w:eastAsia="仿宋_GB2312"/>
                <w:kern w:val="0"/>
                <w:sz w:val="24"/>
                <w:szCs w:val="24"/>
              </w:rPr>
            </w:pPr>
          </w:p>
        </w:tc>
        <w:tc>
          <w:tcPr>
            <w:tcW w:w="6388" w:type="dxa"/>
            <w:tcBorders>
              <w:tl2br w:val="nil"/>
              <w:tr2bl w:val="nil"/>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深圳：山东大学深圳研究院；地址：深圳高新区南区虚拟大学园B401室；联系人：刘丽；电话：0755-26551946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3448" w:type="dxa"/>
            <w:vMerge w:val="continue"/>
            <w:tcBorders>
              <w:tl2br w:val="nil"/>
              <w:tr2bl w:val="nil"/>
            </w:tcBorders>
            <w:vAlign w:val="center"/>
          </w:tcPr>
          <w:p>
            <w:pPr>
              <w:widowControl/>
              <w:spacing w:line="360" w:lineRule="atLeast"/>
              <w:jc w:val="center"/>
              <w:rPr>
                <w:rFonts w:eastAsia="仿宋_GB2312"/>
                <w:kern w:val="0"/>
                <w:sz w:val="24"/>
                <w:szCs w:val="24"/>
              </w:rPr>
            </w:pPr>
          </w:p>
        </w:tc>
        <w:tc>
          <w:tcPr>
            <w:tcW w:w="6388" w:type="dxa"/>
            <w:tcBorders>
              <w:tl2br w:val="nil"/>
              <w:tr2bl w:val="nil"/>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佛山：知金教育佛山数字化学习中心；地址：佛山市南海区桂城佛平二路158号桂城职校；联系人：吴剑雄；电话：0757-86391101-801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448" w:type="dxa"/>
            <w:tcBorders>
              <w:tl2br w:val="nil"/>
              <w:tr2bl w:val="nil"/>
            </w:tcBorders>
            <w:vAlign w:val="center"/>
          </w:tcPr>
          <w:p>
            <w:pPr>
              <w:widowControl/>
              <w:spacing w:line="360" w:lineRule="atLeast"/>
              <w:jc w:val="center"/>
              <w:rPr>
                <w:rFonts w:eastAsia="仿宋_GB2312"/>
                <w:kern w:val="0"/>
                <w:sz w:val="24"/>
                <w:szCs w:val="24"/>
              </w:rPr>
            </w:pPr>
            <w:r>
              <w:rPr>
                <w:rFonts w:eastAsia="仿宋_GB2312"/>
                <w:kern w:val="0"/>
                <w:sz w:val="24"/>
                <w:szCs w:val="24"/>
              </w:rPr>
              <w:t>专升本拟招生专业</w:t>
            </w:r>
          </w:p>
        </w:tc>
        <w:tc>
          <w:tcPr>
            <w:tcW w:w="6388" w:type="dxa"/>
            <w:tcBorders>
              <w:tl2br w:val="nil"/>
              <w:tr2bl w:val="nil"/>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中山：建筑工程技术、生产过程自动化技术、机电一体化技术、电气自动化技术、计算机网络技术、安全技术管理、市场营销、会计、工商企业管理、物流管理、金融保险、人力资源管理、行政管理、水利水电建筑工程、食品质量与安全、旅游管理</w:t>
            </w:r>
          </w:p>
          <w:p>
            <w:pPr>
              <w:spacing w:line="360" w:lineRule="exact"/>
              <w:rPr>
                <w:rFonts w:hint="eastAsia" w:eastAsia="仿宋_GB2312"/>
                <w:sz w:val="24"/>
                <w:szCs w:val="24"/>
                <w:lang w:val="en-US" w:eastAsia="zh-CN"/>
              </w:rPr>
            </w:pPr>
            <w:r>
              <w:rPr>
                <w:rFonts w:hint="eastAsia" w:eastAsia="仿宋_GB2312"/>
                <w:sz w:val="24"/>
                <w:szCs w:val="24"/>
                <w:lang w:val="en-US" w:eastAsia="zh-CN"/>
              </w:rPr>
              <w:t>深圳：机械电子工程、电气工程及其自动化、自动化、计算机科学与技术、土木工程、安全工程、食品质量与安全、工程管理、工商管理、市场营销、会计学、人力资源管理、物流管理、行政管理</w:t>
            </w:r>
          </w:p>
          <w:p>
            <w:pPr>
              <w:spacing w:line="360" w:lineRule="exact"/>
              <w:rPr>
                <w:rFonts w:hint="eastAsia" w:eastAsia="仿宋_GB2312"/>
                <w:sz w:val="24"/>
                <w:szCs w:val="24"/>
                <w:lang w:val="en-US" w:eastAsia="zh-CN"/>
              </w:rPr>
            </w:pPr>
            <w:r>
              <w:rPr>
                <w:rFonts w:hint="eastAsia" w:eastAsia="仿宋_GB2312"/>
                <w:sz w:val="24"/>
                <w:szCs w:val="24"/>
                <w:lang w:val="en-US" w:eastAsia="zh-CN"/>
              </w:rPr>
              <w:t>佛山：国际经济与贸易、金融学、税务、保险、汉语言文学、英语（商务英语）新闻学、法学、社会工作、食品质量与安全、机械电子工程、电气工程及其自动化、计算机科学与技术、土木工程、安全工程、化学工程与工艺、物流工程、水利水电工程、建筑学、热能与动力工程、中药、药学（药事管理方向）、卫生事业管理、工业工程、工程管理、信息管理与信息系统（计算机信息管理方向）、市场营销、会计学、人力资源管理、物流管理、行政管理、劳动与社会保障、文化产业管理、旅游管理、档案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3448" w:type="dxa"/>
            <w:tcBorders>
              <w:tl2br w:val="nil"/>
              <w:tr2bl w:val="nil"/>
            </w:tcBorders>
            <w:vAlign w:val="center"/>
          </w:tcPr>
          <w:p>
            <w:pPr>
              <w:widowControl/>
              <w:spacing w:line="360" w:lineRule="atLeast"/>
              <w:jc w:val="center"/>
              <w:rPr>
                <w:rFonts w:eastAsia="仿宋_GB2312"/>
                <w:kern w:val="0"/>
                <w:sz w:val="24"/>
                <w:szCs w:val="24"/>
              </w:rPr>
            </w:pPr>
            <w:r>
              <w:rPr>
                <w:rFonts w:eastAsia="仿宋_GB2312"/>
                <w:kern w:val="0"/>
                <w:sz w:val="24"/>
                <w:szCs w:val="24"/>
              </w:rPr>
              <w:t>高升专拟招生专业</w:t>
            </w:r>
          </w:p>
        </w:tc>
        <w:tc>
          <w:tcPr>
            <w:tcW w:w="6388" w:type="dxa"/>
            <w:tcBorders>
              <w:tl2br w:val="nil"/>
              <w:tr2bl w:val="nil"/>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中山：机械电子工程、电气工程及其自动化、自动化、计算机科学与技术、土木工程、安全工程、食品质量与安全、工程管理、工商管理、市场营销、会计学、人力资源管理、物流管理、行政管理</w:t>
            </w:r>
          </w:p>
          <w:p>
            <w:pPr>
              <w:spacing w:line="360" w:lineRule="exact"/>
              <w:rPr>
                <w:rFonts w:hint="eastAsia" w:eastAsia="仿宋_GB2312"/>
                <w:sz w:val="24"/>
                <w:szCs w:val="24"/>
                <w:lang w:val="en-US" w:eastAsia="zh-CN"/>
              </w:rPr>
            </w:pPr>
            <w:r>
              <w:rPr>
                <w:rFonts w:hint="eastAsia" w:eastAsia="仿宋_GB2312"/>
                <w:sz w:val="24"/>
                <w:szCs w:val="24"/>
                <w:lang w:val="en-US" w:eastAsia="zh-CN"/>
              </w:rPr>
              <w:t>深圳：建筑工程技术、生产过程自动化技术、机电一体化技术、电气自动化技术、计算机网络技术、安全技术管理、市场营销、会计、工商企业管理、物流管理、金融保险、人力资源管理、行政管理、水利水电建筑工程、食品质量与安全、旅游管理</w:t>
            </w:r>
          </w:p>
          <w:p>
            <w:pPr>
              <w:spacing w:line="360" w:lineRule="exact"/>
              <w:rPr>
                <w:rFonts w:eastAsia="仿宋_GB2312"/>
                <w:kern w:val="0"/>
                <w:sz w:val="24"/>
                <w:szCs w:val="24"/>
              </w:rPr>
            </w:pPr>
            <w:r>
              <w:rPr>
                <w:rFonts w:hint="eastAsia" w:eastAsia="仿宋_GB2312"/>
                <w:sz w:val="24"/>
                <w:szCs w:val="24"/>
                <w:lang w:val="en-US" w:eastAsia="zh-CN"/>
              </w:rPr>
              <w:t>佛山：应用化工技术、建筑工程技术、土木工程检测技术（矿井建设方向）、生产过程自动化技术、焊接技术及自动化、数控技术、机电一体化技术、物流工程技术、电气自动化技术、计算机信息管理、安全技术管理、市场营销、会计、物流管理、金融管理与实务、金融保险、公共卫生管理、中药学、药学（药事管理方向）、旅游管理、人力资源管理、社会工作、劳动与社会保障、行政管理、文化事业管理、法律事务、水利水电建筑工程、食品质量与安全、电厂热能动力装置</w:t>
            </w:r>
          </w:p>
        </w:tc>
      </w:tr>
    </w:tbl>
    <w:p>
      <w:pPr>
        <w:widowControl/>
        <w:spacing w:line="560" w:lineRule="atLeast"/>
        <w:rPr>
          <w:rFonts w:hint="eastAsia" w:ascii="楷体_GB2312" w:eastAsia="楷体_GB2312"/>
          <w:b/>
          <w:bCs/>
          <w:kern w:val="0"/>
          <w:sz w:val="32"/>
          <w:szCs w:val="32"/>
        </w:rPr>
      </w:pPr>
      <w:r>
        <w:rPr>
          <w:rFonts w:hint="eastAsia" w:ascii="楷体_GB2312" w:eastAsia="楷体_GB2312"/>
          <w:b/>
          <w:bCs/>
          <w:kern w:val="0"/>
          <w:sz w:val="32"/>
          <w:szCs w:val="32"/>
        </w:rPr>
        <w:t>吉林大学</w:t>
      </w:r>
    </w:p>
    <w:tbl>
      <w:tblPr>
        <w:tblStyle w:val="6"/>
        <w:tblW w:w="9870" w:type="dxa"/>
        <w:tblInd w:w="-6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9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吉林大学网络教育学院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学校名称</w:t>
            </w:r>
          </w:p>
        </w:tc>
        <w:tc>
          <w:tcPr>
            <w:tcW w:w="640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吉林大学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3465" w:type="dxa"/>
            <w:tcBorders>
              <w:top w:val="single" w:color="000000" w:sz="4" w:space="0"/>
              <w:left w:val="single" w:color="000000" w:sz="4" w:space="0"/>
              <w:bottom w:val="single" w:color="auto"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广东教学中心（拟招生点）</w:t>
            </w:r>
          </w:p>
          <w:p>
            <w:pPr>
              <w:widowControl/>
              <w:spacing w:line="360" w:lineRule="exact"/>
              <w:jc w:val="center"/>
              <w:rPr>
                <w:rFonts w:eastAsia="仿宋_GB2312"/>
                <w:kern w:val="0"/>
                <w:sz w:val="24"/>
                <w:szCs w:val="24"/>
              </w:rPr>
            </w:pPr>
            <w:r>
              <w:rPr>
                <w:rFonts w:eastAsia="仿宋_GB2312"/>
                <w:kern w:val="0"/>
                <w:sz w:val="24"/>
                <w:szCs w:val="24"/>
              </w:rPr>
              <w:t>（所在地市、依托单位、地址）</w:t>
            </w:r>
          </w:p>
        </w:tc>
        <w:tc>
          <w:tcPr>
            <w:tcW w:w="6405" w:type="dxa"/>
            <w:tcBorders>
              <w:top w:val="single" w:color="000000" w:sz="4" w:space="0"/>
              <w:left w:val="nil"/>
              <w:bottom w:val="single" w:color="auto" w:sz="4" w:space="0"/>
              <w:right w:val="single" w:color="000000" w:sz="4" w:space="0"/>
            </w:tcBorders>
            <w:vAlign w:val="top"/>
          </w:tcPr>
          <w:p>
            <w:pPr>
              <w:spacing w:line="360" w:lineRule="exact"/>
              <w:rPr>
                <w:rFonts w:hint="eastAsia" w:eastAsia="仿宋_GB2312"/>
                <w:sz w:val="24"/>
                <w:szCs w:val="24"/>
                <w:lang w:val="en-US" w:eastAsia="zh-CN"/>
              </w:rPr>
            </w:pPr>
            <w:r>
              <w:rPr>
                <w:rFonts w:hint="eastAsia" w:eastAsia="仿宋_GB2312"/>
                <w:sz w:val="24"/>
                <w:szCs w:val="24"/>
                <w:lang w:val="en-US" w:eastAsia="zh-CN"/>
              </w:rPr>
              <w:t>佛山：知金教育佛山数字化学习中心；地址：佛山市南海区桂城佛平二路158号桂城职校；联系人：吴剑雄；电话：0757-86391101-801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65" w:type="dxa"/>
            <w:tcBorders>
              <w:top w:val="single" w:color="auto"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专升本拟招生专业</w:t>
            </w:r>
          </w:p>
        </w:tc>
        <w:tc>
          <w:tcPr>
            <w:tcW w:w="6405"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土木工程（工业与民用建筑方向）、土木工程（道路与桥梁方向）、机械电子工程、通信工程   汽车服务工程、电气工程及其自动化、国民经济管理、护理学、药学、 法学、行政管理、人力资源管理、会计学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高升专拟招生专业</w:t>
            </w:r>
          </w:p>
        </w:tc>
        <w:tc>
          <w:tcPr>
            <w:tcW w:w="6405"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法律事务、护理 、药学、经济管理、行政管理、会计电算化、人力资源管理、计算机通信、电气自动化技术、建筑工程技术、道路桥梁工程技术、机电一体化技术、汽车检测与维修技术</w:t>
            </w:r>
          </w:p>
        </w:tc>
      </w:tr>
    </w:tbl>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r>
        <w:rPr>
          <w:rFonts w:hint="eastAsia" w:ascii="楷体_GB2312" w:eastAsia="楷体_GB2312"/>
          <w:b/>
          <w:bCs/>
          <w:kern w:val="0"/>
          <w:sz w:val="32"/>
          <w:szCs w:val="32"/>
        </w:rPr>
        <w:t>西南科技大学</w:t>
      </w:r>
    </w:p>
    <w:tbl>
      <w:tblPr>
        <w:tblStyle w:val="6"/>
        <w:tblW w:w="9904" w:type="dxa"/>
        <w:tblInd w:w="-6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5"/>
        <w:gridCol w:w="6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99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西南科技大学网络教育学院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学校名称</w:t>
            </w:r>
          </w:p>
        </w:tc>
        <w:tc>
          <w:tcPr>
            <w:tcW w:w="643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西南科技大学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3465" w:type="dxa"/>
            <w:vMerge w:val="restart"/>
            <w:tcBorders>
              <w:top w:val="nil"/>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p>
          <w:p>
            <w:pPr>
              <w:widowControl/>
              <w:spacing w:line="360" w:lineRule="exact"/>
              <w:jc w:val="center"/>
              <w:rPr>
                <w:rFonts w:eastAsia="仿宋_GB2312"/>
                <w:kern w:val="0"/>
                <w:sz w:val="24"/>
                <w:szCs w:val="24"/>
              </w:rPr>
            </w:pPr>
            <w:r>
              <w:rPr>
                <w:rFonts w:eastAsia="仿宋_GB2312"/>
                <w:kern w:val="0"/>
                <w:sz w:val="24"/>
                <w:szCs w:val="24"/>
              </w:rPr>
              <w:t>广东教学中心（拟招生点）</w:t>
            </w:r>
          </w:p>
          <w:p>
            <w:pPr>
              <w:widowControl/>
              <w:spacing w:line="360" w:lineRule="exact"/>
              <w:jc w:val="center"/>
              <w:rPr>
                <w:rFonts w:eastAsia="仿宋_GB2312"/>
                <w:kern w:val="0"/>
                <w:sz w:val="24"/>
                <w:szCs w:val="24"/>
              </w:rPr>
            </w:pPr>
            <w:r>
              <w:rPr>
                <w:rFonts w:eastAsia="仿宋_GB2312"/>
                <w:kern w:val="0"/>
                <w:sz w:val="24"/>
                <w:szCs w:val="24"/>
              </w:rPr>
              <w:t>（所在地市、依托单位、地址）</w:t>
            </w:r>
          </w:p>
          <w:p>
            <w:pPr>
              <w:widowControl/>
              <w:spacing w:line="360" w:lineRule="exact"/>
              <w:jc w:val="center"/>
              <w:rPr>
                <w:rFonts w:eastAsia="仿宋_GB2312"/>
                <w:kern w:val="0"/>
                <w:sz w:val="24"/>
                <w:szCs w:val="24"/>
              </w:rPr>
            </w:pPr>
          </w:p>
        </w:tc>
        <w:tc>
          <w:tcPr>
            <w:tcW w:w="6439" w:type="dxa"/>
            <w:tcBorders>
              <w:top w:val="single" w:color="000000" w:sz="4" w:space="0"/>
              <w:left w:val="nil"/>
              <w:bottom w:val="single" w:color="000000" w:sz="4" w:space="0"/>
              <w:right w:val="single" w:color="000000" w:sz="4" w:space="0"/>
            </w:tcBorders>
            <w:vAlign w:val="top"/>
          </w:tcPr>
          <w:p>
            <w:pPr>
              <w:widowControl/>
              <w:spacing w:line="360" w:lineRule="exact"/>
              <w:jc w:val="left"/>
              <w:rPr>
                <w:rFonts w:eastAsia="仿宋_GB2312"/>
                <w:kern w:val="0"/>
                <w:sz w:val="24"/>
                <w:szCs w:val="24"/>
              </w:rPr>
            </w:pPr>
            <w:r>
              <w:rPr>
                <w:rFonts w:eastAsia="仿宋_GB2312"/>
                <w:kern w:val="0"/>
                <w:sz w:val="24"/>
                <w:szCs w:val="24"/>
              </w:rPr>
              <w:t>肇庆：知金教育肇庆数字化学习中心；地址：肇庆市端州区风华路1号中誉大厦3楼302A室；联系人：</w:t>
            </w:r>
            <w:r>
              <w:rPr>
                <w:rFonts w:hint="eastAsia" w:eastAsia="仿宋_GB2312"/>
                <w:kern w:val="0"/>
                <w:sz w:val="24"/>
                <w:szCs w:val="24"/>
                <w:lang w:eastAsia="zh-CN"/>
              </w:rPr>
              <w:t>罗金燕</w:t>
            </w:r>
            <w:r>
              <w:rPr>
                <w:rFonts w:eastAsia="仿宋_GB2312"/>
                <w:kern w:val="0"/>
                <w:sz w:val="24"/>
                <w:szCs w:val="24"/>
              </w:rPr>
              <w:t>；电话：</w:t>
            </w:r>
            <w:r>
              <w:rPr>
                <w:rFonts w:hint="eastAsia" w:eastAsia="仿宋_GB2312"/>
                <w:kern w:val="0"/>
                <w:sz w:val="24"/>
                <w:szCs w:val="24"/>
              </w:rPr>
              <w:t>0758-2319966转808,</w:t>
            </w:r>
            <w:r>
              <w:rPr>
                <w:rFonts w:hint="eastAsia" w:eastAsia="仿宋_GB2312"/>
                <w:kern w:val="0"/>
                <w:sz w:val="24"/>
                <w:szCs w:val="24"/>
                <w:lang w:val="en-US" w:eastAsia="zh-CN"/>
              </w:rPr>
              <w:t xml:space="preserve"> </w:t>
            </w:r>
            <w:r>
              <w:rPr>
                <w:rFonts w:hint="eastAsia" w:eastAsia="仿宋_GB2312"/>
                <w:kern w:val="0"/>
                <w:sz w:val="24"/>
                <w:szCs w:val="24"/>
              </w:rPr>
              <w:t>0758-2317755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65" w:type="dxa"/>
            <w:vMerge w:val="continue"/>
            <w:tcBorders>
              <w:top w:val="nil"/>
              <w:left w:val="single" w:color="000000" w:sz="4" w:space="0"/>
              <w:bottom w:val="single" w:color="000000" w:sz="4" w:space="0"/>
              <w:right w:val="single" w:color="000000" w:sz="4" w:space="0"/>
            </w:tcBorders>
            <w:vAlign w:val="center"/>
          </w:tcPr>
          <w:p>
            <w:pPr>
              <w:widowControl/>
              <w:spacing w:line="360" w:lineRule="exact"/>
              <w:jc w:val="left"/>
              <w:rPr>
                <w:rFonts w:eastAsia="仿宋_GB2312"/>
                <w:kern w:val="0"/>
                <w:sz w:val="24"/>
                <w:szCs w:val="24"/>
              </w:rPr>
            </w:pPr>
          </w:p>
        </w:tc>
        <w:tc>
          <w:tcPr>
            <w:tcW w:w="6439"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color w:val="auto"/>
                <w:sz w:val="24"/>
                <w:szCs w:val="24"/>
                <w:lang w:val="en-US" w:eastAsia="zh-CN"/>
              </w:rPr>
            </w:pPr>
            <w:r>
              <w:rPr>
                <w:rFonts w:hint="eastAsia" w:eastAsia="仿宋_GB2312"/>
                <w:color w:val="auto"/>
                <w:sz w:val="24"/>
                <w:szCs w:val="24"/>
                <w:lang w:val="en-US" w:eastAsia="zh-CN"/>
              </w:rPr>
              <w:t>惠州：知金教育惠州数字化学习中心；地址：广东省惠州市惠城区新岸路世贸大厦14楼F单元；</w:t>
            </w:r>
            <w:r>
              <w:rPr>
                <w:rFonts w:hint="default" w:eastAsia="仿宋_GB2312"/>
                <w:color w:val="auto"/>
                <w:kern w:val="0"/>
                <w:sz w:val="24"/>
                <w:szCs w:val="24"/>
                <w:lang w:val="en-US" w:eastAsia="zh-CN"/>
              </w:rPr>
              <w:t>联系人：</w:t>
            </w:r>
            <w:r>
              <w:rPr>
                <w:rFonts w:hint="default" w:ascii="Times New Roman" w:hAnsi="Times New Roman" w:eastAsia="仿宋_GB2312"/>
                <w:color w:val="auto"/>
                <w:kern w:val="0"/>
                <w:sz w:val="24"/>
                <w:szCs w:val="24"/>
                <w:lang w:val="en-US"/>
              </w:rPr>
              <w:t>林碧霞</w:t>
            </w:r>
            <w:r>
              <w:rPr>
                <w:rFonts w:hint="default" w:eastAsia="仿宋_GB2312"/>
                <w:color w:val="auto"/>
                <w:kern w:val="0"/>
                <w:sz w:val="24"/>
                <w:szCs w:val="24"/>
                <w:lang w:val="en-US" w:eastAsia="zh-CN"/>
              </w:rPr>
              <w:t>；电话：</w:t>
            </w:r>
            <w:r>
              <w:rPr>
                <w:rFonts w:hint="default" w:ascii="Times New Roman" w:hAnsi="Times New Roman" w:eastAsia="仿宋_GB2312"/>
                <w:color w:val="auto"/>
                <w:kern w:val="0"/>
                <w:sz w:val="24"/>
                <w:szCs w:val="24"/>
                <w:lang w:val="en-US"/>
              </w:rPr>
              <w:t>0752-7827182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专升本拟招生专业</w:t>
            </w:r>
          </w:p>
        </w:tc>
        <w:tc>
          <w:tcPr>
            <w:tcW w:w="6439"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经济学、会计学、工商管理、工程管理、公共事业管理、法学、政治学与行政学、英语、汉语言文学、农学、机械设计制造及其自动化、工业工程、计算机科学与技术、土木工程、信息工程、交通工程、电子信息工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高升专拟招生专业</w:t>
            </w:r>
          </w:p>
        </w:tc>
        <w:tc>
          <w:tcPr>
            <w:tcW w:w="6439"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经济管理、会计、工商管理、行政管理、经济信息管理、物流管理、法律事务、建筑工程技术、建筑经济管理、安全技术管理、机电一体化技术、计算机信息管理、食品药品监督管理、供用电技术、应用化工技术、应用电子技术等</w:t>
            </w:r>
          </w:p>
        </w:tc>
      </w:tr>
    </w:tbl>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p>
    <w:p>
      <w:pPr>
        <w:widowControl/>
        <w:spacing w:line="560" w:lineRule="atLeast"/>
        <w:rPr>
          <w:rFonts w:hint="eastAsia" w:ascii="楷体_GB2312" w:eastAsia="楷体_GB2312"/>
          <w:b/>
          <w:bCs/>
          <w:kern w:val="0"/>
          <w:sz w:val="32"/>
          <w:szCs w:val="32"/>
        </w:rPr>
      </w:pPr>
      <w:r>
        <w:rPr>
          <w:rFonts w:hint="eastAsia" w:ascii="楷体_GB2312" w:eastAsia="楷体_GB2312"/>
          <w:b/>
          <w:bCs/>
          <w:kern w:val="0"/>
          <w:sz w:val="32"/>
          <w:szCs w:val="32"/>
        </w:rPr>
        <w:t>中国石油大学（北京）</w:t>
      </w:r>
    </w:p>
    <w:tbl>
      <w:tblPr>
        <w:tblStyle w:val="6"/>
        <w:tblW w:w="9955" w:type="dxa"/>
        <w:tblInd w:w="-6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9"/>
        <w:gridCol w:w="6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99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中国石油大学（北京）网络教育学院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学校名称</w:t>
            </w:r>
          </w:p>
        </w:tc>
        <w:tc>
          <w:tcPr>
            <w:tcW w:w="645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中国石油大学（北京）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7" w:hRule="atLeast"/>
        </w:trPr>
        <w:tc>
          <w:tcPr>
            <w:tcW w:w="3499" w:type="dxa"/>
            <w:tcBorders>
              <w:top w:val="nil"/>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p>
          <w:p>
            <w:pPr>
              <w:widowControl/>
              <w:spacing w:line="360" w:lineRule="exact"/>
              <w:jc w:val="center"/>
              <w:rPr>
                <w:rFonts w:eastAsia="仿宋_GB2312"/>
                <w:kern w:val="0"/>
                <w:sz w:val="24"/>
                <w:szCs w:val="24"/>
              </w:rPr>
            </w:pPr>
            <w:r>
              <w:rPr>
                <w:rFonts w:eastAsia="仿宋_GB2312"/>
                <w:kern w:val="0"/>
                <w:sz w:val="24"/>
                <w:szCs w:val="24"/>
              </w:rPr>
              <w:t>广东教学中心（拟招生点）</w:t>
            </w:r>
          </w:p>
          <w:p>
            <w:pPr>
              <w:widowControl/>
              <w:spacing w:line="360" w:lineRule="exact"/>
              <w:jc w:val="center"/>
              <w:rPr>
                <w:rFonts w:eastAsia="仿宋_GB2312"/>
                <w:kern w:val="0"/>
                <w:sz w:val="24"/>
                <w:szCs w:val="24"/>
              </w:rPr>
            </w:pPr>
            <w:r>
              <w:rPr>
                <w:rFonts w:eastAsia="仿宋_GB2312"/>
                <w:kern w:val="0"/>
                <w:sz w:val="24"/>
                <w:szCs w:val="24"/>
              </w:rPr>
              <w:t>（所在地市、依托单位、地址）</w:t>
            </w:r>
          </w:p>
          <w:p>
            <w:pPr>
              <w:widowControl/>
              <w:spacing w:line="360" w:lineRule="exact"/>
              <w:jc w:val="center"/>
              <w:rPr>
                <w:rFonts w:eastAsia="仿宋_GB2312"/>
                <w:kern w:val="0"/>
                <w:sz w:val="24"/>
                <w:szCs w:val="24"/>
              </w:rPr>
            </w:pPr>
          </w:p>
        </w:tc>
        <w:tc>
          <w:tcPr>
            <w:tcW w:w="6456"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惠州：知金教育惠州数字化学习中心；地址：广东省惠州市惠城区新岸路世贸大厦14楼F单元；联系人：黄贤忠；电话：0752-7827226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专升本拟招生专业</w:t>
            </w:r>
          </w:p>
        </w:tc>
        <w:tc>
          <w:tcPr>
            <w:tcW w:w="6456"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会计学、行政管理、市场营销、工商管理、商务英语、石油工程、土木工程、安全工程、化学工程与工艺、计算机科学与技术、机械设计制造及其自动化、地质工程、油气储运工程、油气储运工程（城市燃气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349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仿宋_GB2312"/>
                <w:kern w:val="0"/>
                <w:sz w:val="24"/>
                <w:szCs w:val="24"/>
              </w:rPr>
            </w:pPr>
            <w:r>
              <w:rPr>
                <w:rFonts w:eastAsia="仿宋_GB2312"/>
                <w:kern w:val="0"/>
                <w:sz w:val="24"/>
                <w:szCs w:val="24"/>
              </w:rPr>
              <w:t>高升专拟招生专业</w:t>
            </w:r>
          </w:p>
        </w:tc>
        <w:tc>
          <w:tcPr>
            <w:tcW w:w="6456" w:type="dxa"/>
            <w:tcBorders>
              <w:top w:val="single" w:color="000000" w:sz="4" w:space="0"/>
              <w:left w:val="nil"/>
              <w:bottom w:val="single" w:color="000000" w:sz="4" w:space="0"/>
              <w:right w:val="single" w:color="000000" w:sz="4" w:space="0"/>
            </w:tcBorders>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会计学、行政管理、市场营销、工商管理、商务英语、石油工程、土木工程、安全工程、化学工程与工艺、计算机科学与技术、机械设计制造及其自动化、机电一体化技术、应用化工技术、地质工程、油气储运工程、油气储运技术（城市燃气方向）</w:t>
            </w:r>
          </w:p>
        </w:tc>
      </w:tr>
    </w:tbl>
    <w:p>
      <w:pPr>
        <w:widowControl/>
        <w:spacing w:line="560" w:lineRule="atLeast"/>
        <w:rPr>
          <w:rFonts w:hint="eastAsia" w:ascii="楷体_GB2312" w:eastAsia="楷体_GB2312"/>
          <w:b/>
          <w:bCs/>
          <w:kern w:val="0"/>
          <w:sz w:val="32"/>
          <w:szCs w:val="32"/>
        </w:rPr>
      </w:pPr>
    </w:p>
    <w:p>
      <w:pPr>
        <w:spacing w:line="560" w:lineRule="exact"/>
        <w:rPr>
          <w:rFonts w:hint="eastAsia" w:ascii="楷体_GB2312" w:eastAsia="楷体_GB2312"/>
          <w:b/>
          <w:sz w:val="32"/>
          <w:szCs w:val="32"/>
        </w:rPr>
      </w:pPr>
      <w:r>
        <w:rPr>
          <w:rFonts w:hint="eastAsia" w:ascii="楷体_GB2312" w:eastAsia="楷体_GB2312"/>
          <w:b/>
          <w:sz w:val="32"/>
          <w:szCs w:val="32"/>
        </w:rPr>
        <w:t>中国石油大学（华东）</w:t>
      </w:r>
    </w:p>
    <w:tbl>
      <w:tblPr>
        <w:tblStyle w:val="6"/>
        <w:tblW w:w="9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94"/>
        <w:gridCol w:w="6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894" w:type="dxa"/>
            <w:gridSpan w:val="2"/>
            <w:vAlign w:val="center"/>
          </w:tcPr>
          <w:p>
            <w:pPr>
              <w:spacing w:line="360" w:lineRule="exact"/>
              <w:jc w:val="center"/>
              <w:rPr>
                <w:rFonts w:eastAsia="仿宋_GB2312"/>
                <w:sz w:val="24"/>
                <w:szCs w:val="24"/>
              </w:rPr>
            </w:pPr>
            <w:r>
              <w:rPr>
                <w:rFonts w:eastAsia="仿宋_GB2312"/>
                <w:sz w:val="24"/>
                <w:szCs w:val="24"/>
              </w:rPr>
              <w:t>中国石油大学（华东）网络教育学院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3494" w:type="dxa"/>
            <w:vAlign w:val="center"/>
          </w:tcPr>
          <w:p>
            <w:pPr>
              <w:spacing w:line="360" w:lineRule="exact"/>
              <w:jc w:val="center"/>
              <w:rPr>
                <w:rFonts w:eastAsia="仿宋_GB2312"/>
                <w:sz w:val="24"/>
                <w:szCs w:val="24"/>
              </w:rPr>
            </w:pPr>
            <w:r>
              <w:rPr>
                <w:rFonts w:eastAsia="仿宋_GB2312"/>
                <w:sz w:val="24"/>
                <w:szCs w:val="24"/>
              </w:rPr>
              <w:t>学校名称</w:t>
            </w:r>
          </w:p>
        </w:tc>
        <w:tc>
          <w:tcPr>
            <w:tcW w:w="6400" w:type="dxa"/>
            <w:vAlign w:val="center"/>
          </w:tcPr>
          <w:p>
            <w:pPr>
              <w:spacing w:line="360" w:lineRule="exact"/>
              <w:jc w:val="center"/>
              <w:rPr>
                <w:rFonts w:eastAsia="仿宋_GB2312"/>
                <w:sz w:val="24"/>
                <w:szCs w:val="24"/>
              </w:rPr>
            </w:pPr>
            <w:r>
              <w:rPr>
                <w:rFonts w:eastAsia="仿宋_GB2312"/>
                <w:sz w:val="24"/>
                <w:szCs w:val="24"/>
              </w:rPr>
              <w:t>中国石油大学（华东）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494" w:type="dxa"/>
            <w:vAlign w:val="center"/>
          </w:tcPr>
          <w:p>
            <w:pPr>
              <w:spacing w:line="360" w:lineRule="exact"/>
              <w:jc w:val="center"/>
              <w:rPr>
                <w:rFonts w:eastAsia="仿宋_GB2312"/>
                <w:sz w:val="24"/>
                <w:szCs w:val="24"/>
              </w:rPr>
            </w:pPr>
            <w:r>
              <w:rPr>
                <w:rFonts w:eastAsia="仿宋_GB2312"/>
                <w:sz w:val="24"/>
                <w:szCs w:val="24"/>
              </w:rPr>
              <w:t>地址、联系人</w:t>
            </w:r>
          </w:p>
        </w:tc>
        <w:tc>
          <w:tcPr>
            <w:tcW w:w="6400" w:type="dxa"/>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广州：广州石油培训中心；地址：广州沙太南路169号广州石油培训中心；联系人：夏向东、陈洪涛；电话：020-87231047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5" w:hRule="atLeast"/>
          <w:jc w:val="center"/>
        </w:trPr>
        <w:tc>
          <w:tcPr>
            <w:tcW w:w="3494" w:type="dxa"/>
            <w:vAlign w:val="center"/>
          </w:tcPr>
          <w:p>
            <w:pPr>
              <w:spacing w:line="360" w:lineRule="exact"/>
              <w:jc w:val="center"/>
              <w:rPr>
                <w:rFonts w:eastAsia="仿宋_GB2312"/>
                <w:sz w:val="24"/>
                <w:szCs w:val="24"/>
              </w:rPr>
            </w:pPr>
            <w:r>
              <w:rPr>
                <w:rFonts w:eastAsia="仿宋_GB2312"/>
                <w:sz w:val="24"/>
                <w:szCs w:val="24"/>
              </w:rPr>
              <w:t>专升本拟招生专业</w:t>
            </w:r>
          </w:p>
        </w:tc>
        <w:tc>
          <w:tcPr>
            <w:tcW w:w="6400" w:type="dxa"/>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化学工程与工艺、环境工程、机械设计制造及其自动化、安全工程、电气工程及其自动化、土木工程、计算机科学与技术、工程管理、信息管理与信息系统、工商管理、会计学、人力资源管理、材料物理、法学 市场营销、车辆工程、热能与动力工程、行政管理、国际经济与贸易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3494" w:type="dxa"/>
            <w:vAlign w:val="center"/>
          </w:tcPr>
          <w:p>
            <w:pPr>
              <w:spacing w:line="360" w:lineRule="exact"/>
              <w:jc w:val="center"/>
              <w:rPr>
                <w:rFonts w:eastAsia="仿宋_GB2312"/>
                <w:sz w:val="24"/>
                <w:szCs w:val="24"/>
              </w:rPr>
            </w:pPr>
            <w:r>
              <w:rPr>
                <w:rFonts w:eastAsia="仿宋_GB2312"/>
                <w:sz w:val="24"/>
                <w:szCs w:val="24"/>
              </w:rPr>
              <w:t>高升专拟招生专业</w:t>
            </w:r>
          </w:p>
        </w:tc>
        <w:tc>
          <w:tcPr>
            <w:tcW w:w="6400" w:type="dxa"/>
            <w:vAlign w:val="center"/>
          </w:tcPr>
          <w:p>
            <w:pPr>
              <w:spacing w:line="360" w:lineRule="exact"/>
              <w:rPr>
                <w:rFonts w:hint="eastAsia" w:eastAsia="仿宋_GB2312"/>
                <w:sz w:val="24"/>
                <w:szCs w:val="24"/>
                <w:lang w:val="en-US" w:eastAsia="zh-CN"/>
              </w:rPr>
            </w:pPr>
            <w:r>
              <w:rPr>
                <w:rFonts w:hint="eastAsia" w:eastAsia="仿宋_GB2312"/>
                <w:sz w:val="24"/>
                <w:szCs w:val="24"/>
                <w:lang w:val="en-US" w:eastAsia="zh-CN"/>
              </w:rPr>
              <w:t>环境工程技术、机械制造与自动化、机电一体化技术、 安全技术管理、电气自动化技术、建筑工程技术、油气储运技术、计算机应用技术、工程造价、建筑工程管理、计算机信息管理、工商企业管理、会计、市场营销、法律事务、物流管理、汽车营销与维修</w:t>
            </w:r>
          </w:p>
        </w:tc>
      </w:tr>
    </w:tbl>
    <w:p/>
    <w:p/>
    <w:p/>
    <w:p/>
    <w:p>
      <w:pPr>
        <w:spacing w:line="240" w:lineRule="atLeast"/>
        <w:rPr>
          <w:rFonts w:hint="eastAsia" w:ascii="楷体_GB2312" w:eastAsia="楷体_GB2312"/>
          <w:b/>
          <w:sz w:val="32"/>
          <w:szCs w:val="32"/>
        </w:rPr>
      </w:pPr>
      <w:r>
        <w:rPr>
          <w:rFonts w:hint="eastAsia" w:ascii="楷体_GB2312" w:eastAsia="楷体_GB2312"/>
          <w:b/>
          <w:sz w:val="32"/>
          <w:szCs w:val="32"/>
        </w:rPr>
        <w:t>浙江大学</w:t>
      </w:r>
    </w:p>
    <w:tbl>
      <w:tblPr>
        <w:tblStyle w:val="6"/>
        <w:tblW w:w="9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18"/>
        <w:gridCol w:w="6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661" w:type="dxa"/>
            <w:gridSpan w:val="2"/>
            <w:vAlign w:val="center"/>
          </w:tcPr>
          <w:p>
            <w:pPr>
              <w:spacing w:line="360" w:lineRule="exact"/>
              <w:jc w:val="center"/>
              <w:rPr>
                <w:rFonts w:eastAsia="仿宋_GB2312"/>
                <w:sz w:val="24"/>
                <w:szCs w:val="24"/>
              </w:rPr>
            </w:pPr>
            <w:r>
              <w:rPr>
                <w:rFonts w:hint="eastAsia" w:eastAsia="仿宋_GB2312"/>
                <w:sz w:val="24"/>
                <w:szCs w:val="24"/>
              </w:rPr>
              <w:t>浙江</w:t>
            </w:r>
            <w:r>
              <w:rPr>
                <w:rFonts w:eastAsia="仿宋_GB2312"/>
                <w:sz w:val="24"/>
                <w:szCs w:val="24"/>
              </w:rPr>
              <w:t>大学</w:t>
            </w:r>
            <w:r>
              <w:rPr>
                <w:rFonts w:hint="eastAsia" w:eastAsia="仿宋_GB2312"/>
                <w:sz w:val="24"/>
                <w:szCs w:val="24"/>
              </w:rPr>
              <w:t>远程</w:t>
            </w:r>
            <w:r>
              <w:rPr>
                <w:rFonts w:eastAsia="仿宋_GB2312"/>
                <w:sz w:val="24"/>
                <w:szCs w:val="24"/>
              </w:rPr>
              <w:t>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018" w:type="dxa"/>
            <w:vAlign w:val="center"/>
          </w:tcPr>
          <w:p>
            <w:pPr>
              <w:spacing w:line="360" w:lineRule="exact"/>
              <w:jc w:val="center"/>
              <w:rPr>
                <w:rFonts w:eastAsia="仿宋_GB2312"/>
                <w:sz w:val="24"/>
                <w:szCs w:val="24"/>
              </w:rPr>
            </w:pPr>
            <w:r>
              <w:rPr>
                <w:rFonts w:eastAsia="仿宋_GB2312"/>
                <w:sz w:val="24"/>
                <w:szCs w:val="24"/>
              </w:rPr>
              <w:t>学校名称</w:t>
            </w:r>
          </w:p>
        </w:tc>
        <w:tc>
          <w:tcPr>
            <w:tcW w:w="6643" w:type="dxa"/>
            <w:vAlign w:val="center"/>
          </w:tcPr>
          <w:p>
            <w:pPr>
              <w:spacing w:line="360" w:lineRule="exact"/>
              <w:jc w:val="center"/>
              <w:rPr>
                <w:rFonts w:hint="eastAsia" w:eastAsia="仿宋_GB2312"/>
                <w:sz w:val="24"/>
                <w:szCs w:val="24"/>
              </w:rPr>
            </w:pPr>
            <w:r>
              <w:rPr>
                <w:rFonts w:hint="eastAsia" w:eastAsia="仿宋_GB2312"/>
                <w:sz w:val="24"/>
                <w:szCs w:val="24"/>
              </w:rPr>
              <w:t>浙江大学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018" w:type="dxa"/>
            <w:vAlign w:val="center"/>
          </w:tcPr>
          <w:p>
            <w:pPr>
              <w:spacing w:line="360" w:lineRule="exact"/>
              <w:jc w:val="center"/>
              <w:rPr>
                <w:rFonts w:eastAsia="仿宋_GB2312"/>
                <w:sz w:val="24"/>
                <w:szCs w:val="24"/>
              </w:rPr>
            </w:pPr>
            <w:r>
              <w:rPr>
                <w:rFonts w:eastAsia="仿宋_GB2312"/>
                <w:sz w:val="24"/>
                <w:szCs w:val="24"/>
              </w:rPr>
              <w:t>地址</w:t>
            </w:r>
            <w:r>
              <w:rPr>
                <w:rFonts w:hint="eastAsia" w:eastAsia="仿宋_GB2312"/>
                <w:sz w:val="24"/>
                <w:szCs w:val="24"/>
              </w:rPr>
              <w:t>、联系人</w:t>
            </w:r>
          </w:p>
        </w:tc>
        <w:tc>
          <w:tcPr>
            <w:tcW w:w="6643" w:type="dxa"/>
            <w:vAlign w:val="center"/>
          </w:tcPr>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深圳：浙江大学深圳研究院；地址：深圳市南山区科技园南区深圳虚拟大学园A310；联系人：谭丽萍；电话：0755-26558597    13798389668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jc w:val="center"/>
        </w:trPr>
        <w:tc>
          <w:tcPr>
            <w:tcW w:w="3018" w:type="dxa"/>
            <w:vAlign w:val="center"/>
          </w:tcPr>
          <w:p>
            <w:pPr>
              <w:spacing w:line="360" w:lineRule="exact"/>
              <w:jc w:val="center"/>
              <w:rPr>
                <w:rFonts w:eastAsia="仿宋_GB2312"/>
                <w:sz w:val="24"/>
                <w:szCs w:val="24"/>
              </w:rPr>
            </w:pPr>
            <w:r>
              <w:rPr>
                <w:rFonts w:hint="eastAsia" w:eastAsia="仿宋_GB2312"/>
                <w:sz w:val="24"/>
                <w:szCs w:val="24"/>
              </w:rPr>
              <w:t>专升本</w:t>
            </w:r>
            <w:r>
              <w:rPr>
                <w:rFonts w:eastAsia="仿宋_GB2312"/>
                <w:sz w:val="24"/>
                <w:szCs w:val="24"/>
              </w:rPr>
              <w:t>拟</w:t>
            </w:r>
            <w:r>
              <w:rPr>
                <w:rFonts w:hint="eastAsia" w:eastAsia="仿宋_GB2312"/>
                <w:sz w:val="24"/>
                <w:szCs w:val="24"/>
              </w:rPr>
              <w:t>招生</w:t>
            </w:r>
            <w:r>
              <w:rPr>
                <w:rFonts w:eastAsia="仿宋_GB2312"/>
                <w:sz w:val="24"/>
                <w:szCs w:val="24"/>
              </w:rPr>
              <w:t>专业</w:t>
            </w:r>
          </w:p>
        </w:tc>
        <w:tc>
          <w:tcPr>
            <w:tcW w:w="6643" w:type="dxa"/>
            <w:vAlign w:val="center"/>
          </w:tcPr>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工商管理、公共事业管理、人力资源管理、会计学、金融学、法学、学前教育、市场营销、汉语言文学、汉语言文学（师范方向）、英语（经贸英语）、电子商务、信息管理与信息系统、计算机科学与技术、土木工程（工程管理）、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3018" w:type="dxa"/>
            <w:vAlign w:val="center"/>
          </w:tcPr>
          <w:p>
            <w:pPr>
              <w:spacing w:line="360" w:lineRule="exact"/>
              <w:jc w:val="center"/>
              <w:rPr>
                <w:rFonts w:hint="eastAsia" w:eastAsia="仿宋_GB2312"/>
                <w:sz w:val="24"/>
                <w:szCs w:val="24"/>
              </w:rPr>
            </w:pPr>
            <w:r>
              <w:rPr>
                <w:rFonts w:hint="eastAsia" w:eastAsia="仿宋_GB2312"/>
                <w:sz w:val="24"/>
                <w:szCs w:val="24"/>
              </w:rPr>
              <w:t>高升专拟招生专业</w:t>
            </w:r>
          </w:p>
        </w:tc>
        <w:tc>
          <w:tcPr>
            <w:tcW w:w="6643" w:type="dxa"/>
            <w:vAlign w:val="center"/>
          </w:tcPr>
          <w:p>
            <w:r>
              <w:rPr>
                <w:rFonts w:hint="eastAsia" w:eastAsia="仿宋_GB2312"/>
                <w:sz w:val="24"/>
                <w:szCs w:val="24"/>
                <w:lang w:val="en-US" w:eastAsia="zh-CN"/>
              </w:rPr>
              <w:t>会计、工商企业管理、建筑工程管理、市场营销、</w:t>
            </w:r>
          </w:p>
          <w:p>
            <w:pPr>
              <w:spacing w:line="360" w:lineRule="exact"/>
              <w:jc w:val="left"/>
              <w:rPr>
                <w:rFonts w:hint="eastAsia" w:eastAsia="仿宋_GB2312"/>
                <w:sz w:val="24"/>
                <w:szCs w:val="24"/>
                <w:lang w:val="en-US" w:eastAsia="zh-CN"/>
              </w:rPr>
            </w:pPr>
            <w:r>
              <w:rPr>
                <w:rFonts w:hint="eastAsia" w:eastAsia="仿宋_GB2312"/>
                <w:sz w:val="24"/>
                <w:szCs w:val="24"/>
                <w:lang w:val="en-US" w:eastAsia="zh-CN"/>
              </w:rPr>
              <w:t>学前教育</w:t>
            </w:r>
          </w:p>
        </w:tc>
      </w:tr>
    </w:tbl>
    <w:p>
      <w:pPr>
        <w:rPr>
          <w:rFonts w:hint="eastAsia" w:ascii="仿宋_GB2312" w:hAnsi="仿宋_GB2312" w:eastAsia="仿宋_GB2312" w:cs="仿宋_GB2312"/>
          <w:sz w:val="32"/>
          <w:szCs w:val="32"/>
        </w:rPr>
      </w:pPr>
    </w:p>
    <w:p>
      <w:pPr>
        <w:spacing w:line="240" w:lineRule="atLeast"/>
        <w:rPr>
          <w:rFonts w:hint="eastAsia" w:ascii="楷体_GB2312" w:eastAsia="楷体_GB2312"/>
          <w:b/>
          <w:sz w:val="32"/>
          <w:szCs w:val="32"/>
        </w:rPr>
      </w:pPr>
      <w:r>
        <w:rPr>
          <w:rFonts w:hint="eastAsia" w:ascii="楷体_GB2312" w:eastAsia="楷体_GB2312"/>
          <w:b/>
          <w:sz w:val="32"/>
          <w:szCs w:val="32"/>
        </w:rPr>
        <w:t>四川大学</w:t>
      </w:r>
    </w:p>
    <w:tbl>
      <w:tblPr>
        <w:tblStyle w:val="6"/>
        <w:tblW w:w="9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18"/>
        <w:gridCol w:w="6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661" w:type="dxa"/>
            <w:gridSpan w:val="2"/>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四川大学网络教育学院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018"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学校名称</w:t>
            </w:r>
          </w:p>
        </w:tc>
        <w:tc>
          <w:tcPr>
            <w:tcW w:w="6643"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四川大学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018"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地址、联系人</w:t>
            </w:r>
          </w:p>
        </w:tc>
        <w:tc>
          <w:tcPr>
            <w:tcW w:w="6643" w:type="dxa"/>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深圳：奥鹏教育；地址：深圳市福田区红荔路1001号银盛大厦三楼深圳市福田区天府青年服务中心；联系人：肖烨；联系电话：0755-33970705</w:t>
            </w:r>
            <w:r>
              <w:rPr>
                <w:rFonts w:hint="eastAsia" w:eastAsia="仿宋_GB2312"/>
                <w:sz w:val="24"/>
                <w:szCs w:val="24"/>
                <w:lang w:val="en-US" w:eastAsia="zh-CN"/>
              </w:rPr>
              <w:t xml:space="preserve">   </w:t>
            </w:r>
            <w:r>
              <w:rPr>
                <w:rFonts w:hint="eastAsia" w:eastAsia="仿宋_GB2312"/>
                <w:sz w:val="24"/>
                <w:szCs w:val="24"/>
                <w:lang w:eastAsia="zh-CN"/>
              </w:rPr>
              <w:t>13691629887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jc w:val="center"/>
        </w:trPr>
        <w:tc>
          <w:tcPr>
            <w:tcW w:w="3018"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专升本拟招生专业</w:t>
            </w:r>
          </w:p>
        </w:tc>
        <w:tc>
          <w:tcPr>
            <w:tcW w:w="6643" w:type="dxa"/>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 xml:space="preserve">市场营销、会计学、工商管理、电气工程及其自动化、人力资源管理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3018"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高升专拟招生专业</w:t>
            </w:r>
          </w:p>
        </w:tc>
        <w:tc>
          <w:tcPr>
            <w:tcW w:w="6643" w:type="dxa"/>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市场营销、会计学、工商管理、电气工程及其自动化、人力资源管理、行政管理</w:t>
            </w:r>
          </w:p>
        </w:tc>
      </w:tr>
    </w:tbl>
    <w:p/>
    <w:p/>
    <w:p>
      <w:pPr>
        <w:spacing w:line="240" w:lineRule="atLeast"/>
        <w:rPr>
          <w:rFonts w:hint="eastAsia" w:ascii="楷体_GB2312" w:eastAsia="楷体_GB2312"/>
          <w:b/>
          <w:sz w:val="32"/>
          <w:szCs w:val="32"/>
          <w:lang w:eastAsia="zh-CN"/>
        </w:rPr>
      </w:pPr>
      <w:r>
        <w:rPr>
          <w:rFonts w:hint="eastAsia" w:ascii="楷体_GB2312" w:eastAsia="楷体_GB2312"/>
          <w:b/>
          <w:sz w:val="32"/>
          <w:szCs w:val="32"/>
          <w:lang w:eastAsia="zh-CN"/>
        </w:rPr>
        <w:t>武汉理工大学</w:t>
      </w:r>
    </w:p>
    <w:tbl>
      <w:tblPr>
        <w:tblStyle w:val="6"/>
        <w:tblW w:w="9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18"/>
        <w:gridCol w:w="6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661" w:type="dxa"/>
            <w:gridSpan w:val="2"/>
            <w:vAlign w:val="center"/>
          </w:tcPr>
          <w:p>
            <w:pPr>
              <w:spacing w:line="360" w:lineRule="exact"/>
              <w:jc w:val="center"/>
              <w:rPr>
                <w:rFonts w:hint="eastAsia" w:eastAsia="仿宋_GB2312"/>
                <w:sz w:val="24"/>
                <w:szCs w:val="24"/>
              </w:rPr>
            </w:pPr>
            <w:r>
              <w:rPr>
                <w:rFonts w:hint="eastAsia" w:eastAsia="仿宋_GB2312"/>
                <w:sz w:val="24"/>
                <w:szCs w:val="24"/>
                <w:lang w:eastAsia="zh-CN"/>
              </w:rPr>
              <w:t>武汉理工</w:t>
            </w:r>
            <w:r>
              <w:rPr>
                <w:rFonts w:hint="eastAsia" w:eastAsia="仿宋_GB2312"/>
                <w:sz w:val="24"/>
                <w:szCs w:val="24"/>
              </w:rPr>
              <w:t>大学网络</w:t>
            </w:r>
            <w:r>
              <w:rPr>
                <w:rFonts w:hint="eastAsia" w:eastAsia="仿宋_GB2312"/>
                <w:sz w:val="24"/>
                <w:szCs w:val="24"/>
                <w:lang w:eastAsia="zh-CN"/>
              </w:rPr>
              <w:t>继续</w:t>
            </w:r>
            <w:r>
              <w:rPr>
                <w:rFonts w:hint="eastAsia" w:eastAsia="仿宋_GB2312"/>
                <w:sz w:val="24"/>
                <w:szCs w:val="24"/>
              </w:rPr>
              <w:t>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018" w:type="dxa"/>
            <w:vAlign w:val="center"/>
          </w:tcPr>
          <w:p>
            <w:pPr>
              <w:spacing w:line="360" w:lineRule="exact"/>
              <w:jc w:val="center"/>
              <w:rPr>
                <w:rFonts w:hint="eastAsia" w:eastAsia="仿宋_GB2312"/>
                <w:sz w:val="24"/>
                <w:szCs w:val="24"/>
              </w:rPr>
            </w:pPr>
            <w:r>
              <w:rPr>
                <w:rFonts w:hint="eastAsia" w:eastAsia="仿宋_GB2312"/>
                <w:sz w:val="24"/>
                <w:szCs w:val="24"/>
              </w:rPr>
              <w:t>学校名称</w:t>
            </w:r>
          </w:p>
        </w:tc>
        <w:tc>
          <w:tcPr>
            <w:tcW w:w="6643" w:type="dxa"/>
            <w:vAlign w:val="center"/>
          </w:tcPr>
          <w:p>
            <w:pPr>
              <w:spacing w:line="360" w:lineRule="exact"/>
              <w:jc w:val="center"/>
              <w:rPr>
                <w:rFonts w:hint="eastAsia" w:eastAsia="仿宋_GB2312"/>
                <w:sz w:val="24"/>
                <w:szCs w:val="24"/>
              </w:rPr>
            </w:pPr>
            <w:r>
              <w:rPr>
                <w:rFonts w:hint="eastAsia" w:eastAsia="仿宋_GB2312"/>
                <w:sz w:val="24"/>
                <w:szCs w:val="24"/>
                <w:lang w:eastAsia="zh-CN"/>
              </w:rPr>
              <w:t>武汉理工</w:t>
            </w:r>
            <w:r>
              <w:rPr>
                <w:rFonts w:hint="eastAsia" w:eastAsia="仿宋_GB2312"/>
                <w:sz w:val="24"/>
                <w:szCs w:val="24"/>
              </w:rPr>
              <w:t>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3018" w:type="dxa"/>
            <w:vAlign w:val="center"/>
          </w:tcPr>
          <w:p>
            <w:pPr>
              <w:spacing w:line="360" w:lineRule="exact"/>
              <w:jc w:val="center"/>
              <w:rPr>
                <w:rFonts w:hint="eastAsia" w:eastAsia="仿宋_GB2312"/>
                <w:sz w:val="24"/>
                <w:szCs w:val="24"/>
              </w:rPr>
            </w:pPr>
            <w:r>
              <w:rPr>
                <w:rFonts w:hint="eastAsia" w:eastAsia="仿宋_GB2312"/>
                <w:sz w:val="24"/>
                <w:szCs w:val="24"/>
              </w:rPr>
              <w:t>地址、联系人</w:t>
            </w:r>
          </w:p>
        </w:tc>
        <w:tc>
          <w:tcPr>
            <w:tcW w:w="6643" w:type="dxa"/>
            <w:vAlign w:val="center"/>
          </w:tcPr>
          <w:p>
            <w:pPr>
              <w:spacing w:line="360" w:lineRule="exact"/>
              <w:jc w:val="left"/>
              <w:rPr>
                <w:rFonts w:hint="eastAsia" w:ascii="Times New Roman" w:hAnsi="Times New Roman" w:eastAsia="仿宋_GB2312"/>
                <w:sz w:val="24"/>
                <w:highlight w:val="none"/>
                <w:lang w:eastAsia="zh-CN"/>
              </w:rPr>
            </w:pPr>
            <w:r>
              <w:rPr>
                <w:rFonts w:hint="eastAsia" w:eastAsia="仿宋_GB2312"/>
                <w:sz w:val="24"/>
                <w:szCs w:val="24"/>
                <w:lang w:eastAsia="zh-CN"/>
              </w:rPr>
              <w:t>广州：</w:t>
            </w:r>
            <w:r>
              <w:rPr>
                <w:rFonts w:hint="eastAsia" w:ascii="Times New Roman" w:hAnsi="Times New Roman" w:eastAsia="仿宋_GB2312"/>
                <w:sz w:val="24"/>
                <w:highlight w:val="none"/>
              </w:rPr>
              <w:t>广州南华工贸技工学校</w:t>
            </w:r>
            <w:r>
              <w:rPr>
                <w:rFonts w:hint="eastAsia" w:ascii="Times New Roman" w:hAnsi="Times New Roman" w:eastAsia="仿宋_GB2312"/>
                <w:sz w:val="24"/>
                <w:highlight w:val="none"/>
                <w:lang w:eastAsia="zh-CN"/>
              </w:rPr>
              <w:t>；地址：广州市南沙区东涌镇大同开发区光明路号；联系人：吴华洲；电话：020-34912791</w:t>
            </w:r>
          </w:p>
          <w:p>
            <w:pPr>
              <w:spacing w:line="360" w:lineRule="exact"/>
              <w:jc w:val="left"/>
              <w:rPr>
                <w:rFonts w:hint="eastAsia" w:ascii="Times New Roman" w:hAnsi="Times New Roman" w:eastAsia="仿宋_GB2312"/>
                <w:sz w:val="24"/>
                <w:highlight w:val="none"/>
                <w:lang w:eastAsia="zh-CN"/>
              </w:rPr>
            </w:pPr>
            <w:r>
              <w:rPr>
                <w:rFonts w:hint="eastAsia" w:ascii="Times New Roman" w:hAnsi="Times New Roman" w:eastAsia="仿宋_GB2312"/>
                <w:sz w:val="24"/>
                <w:highlight w:val="none"/>
                <w:lang w:eastAsia="zh-CN"/>
              </w:rPr>
              <w:t>深圳：深圳职业技术学院；地址：深圳市南山区沙河西路深圳职业技术学院西丽湖校区厚德楼</w:t>
            </w:r>
            <w:r>
              <w:rPr>
                <w:rFonts w:hint="eastAsia" w:ascii="Times New Roman" w:hAnsi="Times New Roman" w:eastAsia="仿宋_GB2312"/>
                <w:sz w:val="24"/>
                <w:highlight w:val="none"/>
                <w:lang w:val="en-US" w:eastAsia="zh-CN"/>
              </w:rPr>
              <w:t>114；联系人：熊伟棠；联系电话：0755-26019375、18924668816</w:t>
            </w:r>
          </w:p>
          <w:p>
            <w:pPr>
              <w:spacing w:line="360" w:lineRule="exact"/>
              <w:jc w:val="left"/>
              <w:rPr>
                <w:rFonts w:hint="eastAsia" w:eastAsia="仿宋_GB2312"/>
                <w:sz w:val="24"/>
                <w:szCs w:val="24"/>
              </w:rPr>
            </w:pPr>
            <w:r>
              <w:rPr>
                <w:rFonts w:hint="eastAsia" w:eastAsia="仿宋_GB2312"/>
                <w:sz w:val="24"/>
                <w:szCs w:val="24"/>
                <w:lang w:eastAsia="zh-CN"/>
              </w:rPr>
              <w:t>珠海：珠海市东剑文化卫生培训学校；</w:t>
            </w:r>
            <w:r>
              <w:rPr>
                <w:rFonts w:hint="eastAsia" w:eastAsia="仿宋_GB2312"/>
                <w:sz w:val="24"/>
                <w:szCs w:val="24"/>
              </w:rPr>
              <w:t>地址：</w:t>
            </w:r>
            <w:r>
              <w:rPr>
                <w:rFonts w:hint="eastAsia" w:eastAsia="仿宋_GB2312"/>
                <w:sz w:val="24"/>
                <w:szCs w:val="24"/>
                <w:lang w:eastAsia="zh-CN"/>
              </w:rPr>
              <w:t>珠海市香洲人民西路</w:t>
            </w:r>
            <w:r>
              <w:rPr>
                <w:rFonts w:hint="eastAsia" w:eastAsia="仿宋_GB2312"/>
                <w:sz w:val="24"/>
                <w:szCs w:val="24"/>
                <w:lang w:val="en-US" w:eastAsia="zh-CN"/>
              </w:rPr>
              <w:t>366号</w:t>
            </w:r>
            <w:r>
              <w:rPr>
                <w:rFonts w:hint="eastAsia" w:eastAsia="仿宋_GB2312"/>
                <w:sz w:val="24"/>
                <w:szCs w:val="24"/>
              </w:rPr>
              <w:t>；联系人：</w:t>
            </w:r>
            <w:r>
              <w:rPr>
                <w:rFonts w:hint="eastAsia" w:eastAsia="仿宋_GB2312"/>
                <w:sz w:val="24"/>
                <w:szCs w:val="24"/>
                <w:lang w:eastAsia="zh-CN"/>
              </w:rPr>
              <w:t>陈长春</w:t>
            </w:r>
            <w:r>
              <w:rPr>
                <w:rFonts w:hint="eastAsia" w:eastAsia="仿宋_GB2312"/>
                <w:sz w:val="24"/>
                <w:szCs w:val="24"/>
              </w:rPr>
              <w:t>；联系电话：0756-2281288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jc w:val="center"/>
        </w:trPr>
        <w:tc>
          <w:tcPr>
            <w:tcW w:w="3018" w:type="dxa"/>
            <w:vAlign w:val="center"/>
          </w:tcPr>
          <w:p>
            <w:pPr>
              <w:spacing w:line="360" w:lineRule="exact"/>
              <w:jc w:val="center"/>
              <w:rPr>
                <w:rFonts w:hint="eastAsia" w:eastAsia="仿宋_GB2312"/>
                <w:sz w:val="24"/>
                <w:szCs w:val="24"/>
              </w:rPr>
            </w:pPr>
            <w:r>
              <w:rPr>
                <w:rFonts w:hint="eastAsia" w:eastAsia="仿宋_GB2312"/>
                <w:sz w:val="24"/>
                <w:szCs w:val="24"/>
              </w:rPr>
              <w:t>专升本拟招生专业</w:t>
            </w:r>
          </w:p>
        </w:tc>
        <w:tc>
          <w:tcPr>
            <w:tcW w:w="6643" w:type="dxa"/>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广州：</w:t>
            </w:r>
            <w:r>
              <w:rPr>
                <w:rFonts w:hint="eastAsia" w:ascii="Times New Roman" w:hAnsi="Times New Roman" w:eastAsia="仿宋_GB2312"/>
                <w:sz w:val="24"/>
              </w:rPr>
              <w:t>工商管理、物流管理、电气工程及其自动化、计算机科学技术、工程管理、法学、汽车服务工程、道路桥梁渡河工程</w:t>
            </w:r>
          </w:p>
          <w:p>
            <w:pPr>
              <w:spacing w:line="360" w:lineRule="exact"/>
              <w:jc w:val="left"/>
              <w:rPr>
                <w:rFonts w:hint="eastAsia" w:eastAsia="仿宋_GB2312"/>
                <w:sz w:val="24"/>
                <w:szCs w:val="24"/>
                <w:lang w:eastAsia="zh-CN"/>
              </w:rPr>
            </w:pPr>
            <w:r>
              <w:rPr>
                <w:rFonts w:hint="eastAsia" w:eastAsia="仿宋_GB2312"/>
                <w:sz w:val="24"/>
                <w:szCs w:val="24"/>
                <w:lang w:eastAsia="zh-CN"/>
              </w:rPr>
              <w:t>深圳、珠海：计算机科学与技术、会计学、法学、工商管理、市场营销、土木工程、物流管理、工程管理、工程造价、电气工程及其自动化、无机非金属材料工程、机械设计制造及其自动化、汽车服务工程、道路桥梁与渡河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3018" w:type="dxa"/>
            <w:vAlign w:val="center"/>
          </w:tcPr>
          <w:p>
            <w:pPr>
              <w:spacing w:line="360" w:lineRule="exact"/>
              <w:jc w:val="center"/>
              <w:rPr>
                <w:rFonts w:hint="eastAsia" w:eastAsia="仿宋_GB2312"/>
                <w:sz w:val="24"/>
                <w:szCs w:val="24"/>
              </w:rPr>
            </w:pPr>
            <w:r>
              <w:rPr>
                <w:rFonts w:hint="eastAsia" w:eastAsia="仿宋_GB2312"/>
                <w:sz w:val="24"/>
                <w:szCs w:val="24"/>
              </w:rPr>
              <w:t>高升专拟招生专业</w:t>
            </w:r>
          </w:p>
        </w:tc>
        <w:tc>
          <w:tcPr>
            <w:tcW w:w="6643" w:type="dxa"/>
            <w:vAlign w:val="center"/>
          </w:tcPr>
          <w:p>
            <w:pPr>
              <w:spacing w:line="320" w:lineRule="exact"/>
              <w:rPr>
                <w:rFonts w:hint="eastAsia" w:eastAsia="仿宋_GB2312"/>
                <w:sz w:val="24"/>
                <w:szCs w:val="24"/>
                <w:lang w:eastAsia="zh-CN"/>
              </w:rPr>
            </w:pPr>
            <w:r>
              <w:rPr>
                <w:rFonts w:hint="eastAsia" w:eastAsia="仿宋_GB2312"/>
                <w:sz w:val="24"/>
                <w:szCs w:val="24"/>
                <w:lang w:eastAsia="zh-CN"/>
              </w:rPr>
              <w:t>广州：</w:t>
            </w:r>
            <w:r>
              <w:rPr>
                <w:rFonts w:hint="eastAsia" w:ascii="Times New Roman" w:hAnsi="Times New Roman" w:eastAsia="仿宋_GB2312"/>
                <w:sz w:val="24"/>
              </w:rPr>
              <w:t>工商企业管理、计算机应用技术、法律事务、建筑工程管理、建筑工程技术、道路桥梁工程技术、会计、物流管理、汽车运用与维修、机械设计与制造</w:t>
            </w:r>
          </w:p>
          <w:p>
            <w:pPr>
              <w:spacing w:line="360" w:lineRule="exact"/>
              <w:jc w:val="left"/>
              <w:rPr>
                <w:rFonts w:hint="eastAsia" w:eastAsia="仿宋_GB2312"/>
                <w:sz w:val="24"/>
                <w:szCs w:val="24"/>
                <w:lang w:eastAsia="zh-CN"/>
              </w:rPr>
            </w:pPr>
            <w:r>
              <w:rPr>
                <w:rFonts w:hint="eastAsia" w:eastAsia="仿宋_GB2312"/>
                <w:sz w:val="24"/>
                <w:szCs w:val="24"/>
                <w:lang w:eastAsia="zh-CN"/>
              </w:rPr>
              <w:t>深圳、珠海：计算机应用技术、工商企业管理、市场营销、会计、法律事务、建筑工程管理、建筑工程技术、工程造价、机械设计与制造、机电一体化技术、电气自动化技术、物流管理、道路桥梁工程技术、无机非金属材料工程技术、汽车运用与维修</w:t>
            </w:r>
          </w:p>
        </w:tc>
      </w:tr>
    </w:tbl>
    <w:p>
      <w:pPr>
        <w:spacing w:line="240" w:lineRule="atLeast"/>
        <w:rPr>
          <w:rFonts w:hint="eastAsia" w:ascii="楷体_GB2312" w:eastAsia="楷体_GB2312"/>
          <w:b/>
          <w:sz w:val="32"/>
          <w:szCs w:val="32"/>
          <w:lang w:eastAsia="zh-CN"/>
        </w:rPr>
      </w:pPr>
    </w:p>
    <w:p>
      <w:pPr>
        <w:spacing w:line="240" w:lineRule="atLeast"/>
        <w:rPr>
          <w:rFonts w:hint="eastAsia" w:ascii="楷体_GB2312" w:eastAsia="楷体_GB2312"/>
          <w:b/>
          <w:sz w:val="32"/>
          <w:szCs w:val="32"/>
        </w:rPr>
      </w:pPr>
      <w:r>
        <w:rPr>
          <w:rFonts w:hint="eastAsia" w:ascii="楷体_GB2312" w:eastAsia="楷体_GB2312"/>
          <w:b/>
          <w:sz w:val="32"/>
          <w:szCs w:val="32"/>
          <w:lang w:eastAsia="zh-CN"/>
        </w:rPr>
        <w:t>国家开放</w:t>
      </w:r>
      <w:r>
        <w:rPr>
          <w:rFonts w:hint="eastAsia" w:ascii="楷体_GB2312" w:eastAsia="楷体_GB2312"/>
          <w:b/>
          <w:sz w:val="32"/>
          <w:szCs w:val="32"/>
        </w:rPr>
        <w:t>大学</w:t>
      </w:r>
    </w:p>
    <w:tbl>
      <w:tblPr>
        <w:tblStyle w:val="6"/>
        <w:tblW w:w="9779" w:type="dxa"/>
        <w:jc w:val="center"/>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3"/>
        <w:gridCol w:w="6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3133"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学校名称</w:t>
            </w:r>
          </w:p>
        </w:tc>
        <w:tc>
          <w:tcPr>
            <w:tcW w:w="6646"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国家开放大学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9" w:hRule="atLeast"/>
          <w:jc w:val="center"/>
        </w:trPr>
        <w:tc>
          <w:tcPr>
            <w:tcW w:w="3133" w:type="dxa"/>
            <w:vMerge w:val="restart"/>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地址、联系人</w:t>
            </w:r>
          </w:p>
        </w:tc>
        <w:tc>
          <w:tcPr>
            <w:tcW w:w="6646" w:type="dxa"/>
            <w:tcBorders>
              <w:bottom w:val="single" w:color="auto" w:sz="4" w:space="0"/>
            </w:tcBorders>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佛山：德轩教育学习中心；地址：佛山市禅城区港口路国家高新区城南科技园五座三层；联系人：唐鹰；电话</w:t>
            </w:r>
            <w:r>
              <w:rPr>
                <w:rFonts w:hint="eastAsia" w:eastAsia="仿宋_GB2312"/>
                <w:sz w:val="24"/>
                <w:szCs w:val="24"/>
                <w:lang w:val="en-US" w:eastAsia="zh-CN"/>
              </w:rPr>
              <w:t>0757-83817052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 w:hRule="atLeast"/>
          <w:jc w:val="center"/>
        </w:trPr>
        <w:tc>
          <w:tcPr>
            <w:tcW w:w="3133" w:type="dxa"/>
            <w:vMerge w:val="continue"/>
            <w:vAlign w:val="center"/>
          </w:tcPr>
          <w:p>
            <w:pPr>
              <w:spacing w:line="360" w:lineRule="exact"/>
              <w:jc w:val="center"/>
              <w:rPr>
                <w:rFonts w:hint="eastAsia" w:eastAsia="仿宋_GB2312"/>
                <w:sz w:val="24"/>
                <w:szCs w:val="24"/>
                <w:lang w:eastAsia="zh-CN"/>
              </w:rPr>
            </w:pPr>
          </w:p>
        </w:tc>
        <w:tc>
          <w:tcPr>
            <w:tcW w:w="6646" w:type="dxa"/>
            <w:tcBorders>
              <w:top w:val="single" w:color="auto" w:sz="4" w:space="0"/>
            </w:tcBorders>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 xml:space="preserve">湛江：湛江市广播电视大学；地址：湛江市文明中路3号；联系人：余扬奎；电话：13414902401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3133" w:type="dxa"/>
            <w:tcBorders>
              <w:bottom w:val="single" w:color="auto" w:sz="4" w:space="0"/>
            </w:tcBorders>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专升本拟招生专业</w:t>
            </w:r>
          </w:p>
        </w:tc>
        <w:tc>
          <w:tcPr>
            <w:tcW w:w="6646" w:type="dxa"/>
            <w:tcBorders>
              <w:bottom w:val="single" w:color="auto" w:sz="4" w:space="0"/>
            </w:tcBorders>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佛山：行政管理、学前教育</w:t>
            </w:r>
          </w:p>
          <w:p>
            <w:pPr>
              <w:spacing w:line="360" w:lineRule="exact"/>
              <w:jc w:val="left"/>
              <w:rPr>
                <w:rFonts w:hint="eastAsia" w:eastAsia="仿宋_GB2312"/>
                <w:sz w:val="24"/>
                <w:szCs w:val="24"/>
                <w:lang w:eastAsia="zh-CN"/>
              </w:rPr>
            </w:pPr>
            <w:r>
              <w:rPr>
                <w:rFonts w:hint="eastAsia" w:eastAsia="仿宋_GB2312"/>
                <w:sz w:val="24"/>
                <w:szCs w:val="24"/>
                <w:lang w:eastAsia="zh-CN"/>
              </w:rPr>
              <w:t>湛江：行政管理、工商管理、物流管理、土木工程、计算机科学与技术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3133"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高升专拟招生专业</w:t>
            </w:r>
          </w:p>
        </w:tc>
        <w:tc>
          <w:tcPr>
            <w:tcW w:w="6646" w:type="dxa"/>
            <w:vAlign w:val="center"/>
          </w:tcPr>
          <w:p>
            <w:pPr>
              <w:spacing w:line="360" w:lineRule="exact"/>
              <w:jc w:val="left"/>
              <w:rPr>
                <w:rFonts w:hint="eastAsia" w:eastAsia="仿宋_GB2312"/>
                <w:sz w:val="24"/>
                <w:szCs w:val="24"/>
                <w:lang w:eastAsia="zh-CN"/>
              </w:rPr>
            </w:pPr>
            <w:r>
              <w:rPr>
                <w:rFonts w:hint="eastAsia" w:eastAsia="仿宋_GB2312"/>
                <w:sz w:val="24"/>
                <w:szCs w:val="24"/>
                <w:lang w:eastAsia="zh-CN"/>
              </w:rPr>
              <w:t>佛山：学前教育、行政管理、机电一体化、信息管理</w:t>
            </w:r>
          </w:p>
          <w:p>
            <w:pPr>
              <w:spacing w:line="360" w:lineRule="exact"/>
              <w:jc w:val="left"/>
              <w:rPr>
                <w:rFonts w:hint="eastAsia" w:eastAsia="仿宋_GB2312"/>
                <w:sz w:val="24"/>
                <w:szCs w:val="24"/>
                <w:lang w:eastAsia="zh-CN"/>
              </w:rPr>
            </w:pPr>
            <w:r>
              <w:rPr>
                <w:rFonts w:hint="eastAsia" w:eastAsia="仿宋_GB2312"/>
                <w:sz w:val="24"/>
                <w:szCs w:val="24"/>
                <w:lang w:eastAsia="zh-CN"/>
              </w:rPr>
              <w:t>湛江：行政管理、工商管理（市场营销）、电子商务、机械制造及自动化、建筑施工与管理</w:t>
            </w:r>
          </w:p>
        </w:tc>
      </w:tr>
    </w:tbl>
    <w:p>
      <w:pPr>
        <w:spacing w:line="360" w:lineRule="exact"/>
        <w:jc w:val="center"/>
        <w:rPr>
          <w:rFonts w:hint="eastAsia" w:eastAsia="仿宋_GB2312"/>
          <w:sz w:val="24"/>
          <w:szCs w:val="24"/>
          <w:lang w:eastAsia="zh-CN"/>
        </w:rPr>
      </w:pPr>
    </w:p>
    <w:p>
      <w:pPr>
        <w:rPr>
          <w:rFonts w:hint="eastAsia"/>
        </w:rPr>
      </w:pPr>
    </w:p>
    <w:p>
      <w:pPr>
        <w:jc w:val="left"/>
        <w:rPr>
          <w:rFonts w:hint="eastAsia" w:ascii="仿宋_GB2312" w:eastAsia="仿宋_GB2312"/>
          <w:b/>
          <w:color w:val="FF0000"/>
          <w:sz w:val="32"/>
          <w:szCs w:val="32"/>
          <w:u w:val="thick"/>
        </w:rPr>
      </w:pPr>
    </w:p>
    <w:tbl>
      <w:tblPr>
        <w:tblStyle w:val="6"/>
        <w:tblpPr w:leftFromText="181" w:rightFromText="181" w:vertAnchor="page" w:horzAnchor="page" w:tblpX="1040" w:tblpY="9312"/>
        <w:tblW w:w="9725"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965"/>
        <w:gridCol w:w="576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rPr>
        <w:tc>
          <w:tcPr>
            <w:tcW w:w="9725" w:type="dxa"/>
            <w:gridSpan w:val="2"/>
            <w:tcBorders>
              <w:top w:val="nil"/>
              <w:left w:val="single" w:color="FFFFFF" w:sz="4" w:space="0"/>
              <w:bottom w:val="single" w:color="auto" w:sz="4" w:space="0"/>
              <w:right w:val="nil"/>
            </w:tcBorders>
            <w:vAlign w:val="top"/>
          </w:tcPr>
          <w:p>
            <w:pPr>
              <w:pStyle w:val="7"/>
              <w:ind w:left="0" w:firstLine="0"/>
              <w:jc w:val="left"/>
              <w:rPr>
                <w:rFonts w:hint="eastAsia" w:ascii="黑体" w:eastAsia="黑体"/>
                <w:szCs w:val="32"/>
              </w:rPr>
            </w:pPr>
          </w:p>
          <w:p>
            <w:pPr>
              <w:pStyle w:val="7"/>
              <w:ind w:left="0" w:firstLine="0"/>
              <w:jc w:val="left"/>
              <w:rPr>
                <w:rFonts w:hint="eastAsia" w:ascii="黑体" w:eastAsia="黑体"/>
                <w:szCs w:val="32"/>
              </w:rPr>
            </w:pPr>
          </w:p>
          <w:p>
            <w:pPr>
              <w:pStyle w:val="7"/>
              <w:ind w:left="0" w:firstLine="0"/>
              <w:jc w:val="left"/>
              <w:rPr>
                <w:rFonts w:hint="eastAsia" w:ascii="黑体" w:eastAsia="黑体"/>
                <w:szCs w:val="32"/>
              </w:rPr>
            </w:pPr>
          </w:p>
          <w:p>
            <w:pPr>
              <w:pStyle w:val="7"/>
              <w:ind w:left="0" w:firstLine="0"/>
              <w:jc w:val="left"/>
              <w:rPr>
                <w:rFonts w:hint="eastAsia" w:ascii="黑体" w:eastAsia="黑体"/>
                <w:szCs w:val="32"/>
              </w:rPr>
            </w:pPr>
          </w:p>
          <w:p>
            <w:pPr>
              <w:pStyle w:val="7"/>
              <w:ind w:left="0" w:firstLine="0"/>
              <w:jc w:val="left"/>
              <w:rPr>
                <w:rFonts w:hint="eastAsia" w:ascii="黑体" w:eastAsia="黑体"/>
                <w:szCs w:val="32"/>
              </w:rPr>
            </w:pPr>
          </w:p>
          <w:p>
            <w:pPr>
              <w:pStyle w:val="7"/>
              <w:tabs>
                <w:tab w:val="left" w:pos="2721"/>
              </w:tabs>
              <w:ind w:left="0" w:firstLine="0"/>
              <w:jc w:val="left"/>
              <w:rPr>
                <w:rFonts w:hint="eastAsia" w:ascii="黑体" w:eastAsia="黑体"/>
                <w:szCs w:val="32"/>
                <w:lang w:eastAsia="zh-CN"/>
              </w:rPr>
            </w:pPr>
          </w:p>
          <w:p>
            <w:pPr>
              <w:pStyle w:val="7"/>
              <w:ind w:left="0" w:firstLine="0"/>
              <w:jc w:val="left"/>
              <w:rPr>
                <w:rFonts w:hint="eastAsia" w:ascii="黑体" w:eastAsia="黑体"/>
                <w:szCs w:val="32"/>
              </w:rPr>
            </w:pPr>
          </w:p>
          <w:p>
            <w:pPr>
              <w:pStyle w:val="7"/>
              <w:ind w:left="0" w:firstLine="0"/>
              <w:jc w:val="left"/>
              <w:rPr>
                <w:rFonts w:hint="eastAsia" w:ascii="黑体" w:eastAsia="黑体"/>
                <w:szCs w:val="32"/>
              </w:rPr>
            </w:pPr>
          </w:p>
          <w:p>
            <w:pPr>
              <w:pStyle w:val="7"/>
              <w:ind w:left="0" w:firstLine="0"/>
              <w:jc w:val="left"/>
              <w:rPr>
                <w:rFonts w:hint="eastAsia" w:ascii="黑体" w:eastAsia="黑体"/>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45" w:hRule="atLeast"/>
        </w:trPr>
        <w:tc>
          <w:tcPr>
            <w:tcW w:w="3965" w:type="dxa"/>
            <w:tcBorders>
              <w:top w:val="single" w:color="auto" w:sz="4" w:space="0"/>
              <w:left w:val="single" w:color="FFFFFF" w:sz="4" w:space="0"/>
              <w:bottom w:val="single" w:color="auto" w:sz="4" w:space="0"/>
              <w:right w:val="nil"/>
            </w:tcBorders>
            <w:vAlign w:val="top"/>
          </w:tcPr>
          <w:p>
            <w:pPr>
              <w:tabs>
                <w:tab w:val="left" w:pos="5598"/>
              </w:tabs>
              <w:ind w:firstLine="160" w:firstLineChars="50"/>
              <w:rPr>
                <w:rFonts w:ascii="仿宋_GB2312" w:eastAsia="仿宋_GB2312"/>
                <w:sz w:val="32"/>
                <w:szCs w:val="32"/>
              </w:rPr>
            </w:pPr>
            <w:r>
              <w:rPr>
                <w:rFonts w:hint="eastAsia" w:ascii="仿宋_GB2312" w:eastAsia="仿宋_GB2312"/>
                <w:sz w:val="32"/>
                <w:szCs w:val="32"/>
              </w:rPr>
              <w:t>共青团广东省委办公室</w:t>
            </w:r>
          </w:p>
        </w:tc>
        <w:tc>
          <w:tcPr>
            <w:tcW w:w="5760" w:type="dxa"/>
            <w:tcBorders>
              <w:top w:val="single" w:color="auto" w:sz="4" w:space="0"/>
              <w:left w:val="nil"/>
              <w:bottom w:val="single" w:color="auto" w:sz="4" w:space="0"/>
              <w:right w:val="nil"/>
            </w:tcBorders>
            <w:vAlign w:val="top"/>
          </w:tcPr>
          <w:p>
            <w:pPr>
              <w:tabs>
                <w:tab w:val="left" w:pos="5598"/>
              </w:tabs>
              <w:ind w:right="247"/>
              <w:jc w:val="right"/>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日印发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45" w:hRule="atLeast"/>
        </w:trPr>
        <w:tc>
          <w:tcPr>
            <w:tcW w:w="9725" w:type="dxa"/>
            <w:gridSpan w:val="2"/>
            <w:tcBorders>
              <w:top w:val="single" w:color="auto" w:sz="4" w:space="0"/>
              <w:left w:val="single" w:color="FFFFFF" w:sz="4" w:space="0"/>
              <w:bottom w:val="nil"/>
              <w:right w:val="nil"/>
            </w:tcBorders>
            <w:vAlign w:val="top"/>
          </w:tcPr>
          <w:p>
            <w:pPr>
              <w:tabs>
                <w:tab w:val="left" w:pos="5598"/>
              </w:tabs>
              <w:wordWrap w:val="0"/>
              <w:ind w:right="567"/>
              <w:jc w:val="right"/>
              <w:rPr>
                <w:rFonts w:ascii="仿宋_GB2312" w:eastAsia="仿宋_GB2312"/>
                <w:sz w:val="32"/>
                <w:szCs w:val="32"/>
              </w:rPr>
            </w:pPr>
            <w:r>
              <w:rPr>
                <w:rFonts w:hint="eastAsia" w:ascii="仿宋_GB2312" w:eastAsia="仿宋_GB2312"/>
                <w:sz w:val="32"/>
                <w:szCs w:val="32"/>
              </w:rPr>
              <w:t>（共印300份）</w:t>
            </w:r>
          </w:p>
        </w:tc>
      </w:tr>
    </w:tbl>
    <w:p/>
    <w:sectPr>
      <w:headerReference r:id="rId4" w:type="default"/>
      <w:footerReference r:id="rId5" w:type="default"/>
      <w:pgSz w:w="11850" w:h="16783"/>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auto"/>
    <w:pitch w:val="default"/>
    <w:sig w:usb0="E10002FF" w:usb1="4000ACFF" w:usb2="00000009" w:usb3="00000000" w:csb0="2000019F" w:csb1="00000000"/>
  </w:font>
  <w:font w:name="公文小标宋简">
    <w:altName w:val="宋体"/>
    <w:panose1 w:val="0201060901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2"/>
        <w:lang w:val="en-US" w:eastAsia="zh-CN" w:bidi="ar-SA"/>
      </w:rPr>
      <w:pict>
        <v:rect id="文本框 7" o:spid="_x0000_s1025" style="position:absolute;left:0;margin-top:0pt;height:18.15pt;width:35.05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4007373">
    <w:nsid w:val="5579374D"/>
    <w:multiLevelType w:val="singleLevel"/>
    <w:tmpl w:val="5579374D"/>
    <w:lvl w:ilvl="0" w:tentative="1">
      <w:start w:val="5"/>
      <w:numFmt w:val="decimal"/>
      <w:suff w:val="nothing"/>
      <w:lvlText w:val="%1."/>
      <w:lvlJc w:val="left"/>
    </w:lvl>
  </w:abstractNum>
  <w:num w:numId="1">
    <w:abstractNumId w:val="14340073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42D3D90"/>
    <w:rsid w:val="0EA93501"/>
    <w:rsid w:val="12485B4E"/>
    <w:rsid w:val="442D3D90"/>
    <w:rsid w:val="4A7E6698"/>
    <w:rsid w:val="78EC122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31" textRotate="1"/>
    <customShpInfo spid="_x0000_s1035" textRotate="1"/>
    <customShpInfo spid="_x0000_s1036" textRotate="1"/>
    <customShpInfo spid="_x0000_s1037" textRotate="1"/>
    <customShpInfo spid="_x0000_s1040" textRotate="1"/>
    <customShpInfo spid="_x0000_s1042" textRotate="1"/>
    <customShpInfo spid="_x0000_s1045" textRotate="1"/>
    <customShpInfo spid="_x0000_s1051" textRotate="1"/>
    <customShpInfo spid="_x0000_s1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2016-07-12T07:16:00Z</dcterms:created>
  <dc:creator>黄庚涛</dc:creator>
  <cp:lastModifiedBy>黄庚涛</cp:lastModifiedBy>
  <dcterms:modified xsi:type="dcterms:W3CDTF">2016-07-12T07:44:09Z</dcterms:modified>
  <dc:title>共青团广东省委员会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